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D5" w:rsidRDefault="007E573E" w:rsidP="007E573E">
      <w:pPr>
        <w:autoSpaceDE w:val="0"/>
        <w:autoSpaceDN w:val="0"/>
        <w:adjustRightInd w:val="0"/>
        <w:spacing w:after="0" w:line="240" w:lineRule="auto"/>
        <w:ind w:left="5387" w:hanging="14"/>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Проект</w:t>
      </w:r>
    </w:p>
    <w:p w:rsidR="007E573E" w:rsidRDefault="007E573E"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p>
    <w:p w:rsidR="00991074" w:rsidRPr="00D00FCA"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bookmarkStart w:id="0" w:name="_GoBack"/>
      <w:bookmarkEnd w:id="0"/>
      <w:r w:rsidRPr="00D00FCA">
        <w:rPr>
          <w:rFonts w:ascii="Times New Roman" w:eastAsiaTheme="minorEastAsia" w:hAnsi="Times New Roman" w:cs="Times New Roman"/>
          <w:sz w:val="28"/>
          <w:szCs w:val="28"/>
          <w:lang w:eastAsia="ru-RU"/>
        </w:rPr>
        <w:t>УТВЕРЖДЕНА</w:t>
      </w:r>
    </w:p>
    <w:p w:rsidR="00991074" w:rsidRPr="00D00FCA"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r w:rsidRPr="00D00FCA">
        <w:rPr>
          <w:rFonts w:ascii="Times New Roman" w:eastAsiaTheme="minorEastAsia" w:hAnsi="Times New Roman" w:cs="Times New Roman"/>
          <w:sz w:val="28"/>
          <w:szCs w:val="28"/>
          <w:lang w:eastAsia="ru-RU"/>
        </w:rPr>
        <w:t>приказом Министерства</w:t>
      </w:r>
    </w:p>
    <w:p w:rsidR="00991074" w:rsidRPr="00D00FCA"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r w:rsidRPr="00D00FCA">
        <w:rPr>
          <w:rFonts w:ascii="Times New Roman" w:eastAsiaTheme="minorEastAsia" w:hAnsi="Times New Roman" w:cs="Times New Roman"/>
          <w:sz w:val="28"/>
          <w:szCs w:val="28"/>
          <w:lang w:eastAsia="ru-RU"/>
        </w:rPr>
        <w:t>промышленности и торговли</w:t>
      </w:r>
    </w:p>
    <w:p w:rsidR="00991074" w:rsidRPr="00D00FCA"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r w:rsidRPr="00D00FCA">
        <w:rPr>
          <w:rFonts w:ascii="Times New Roman" w:eastAsiaTheme="minorEastAsia" w:hAnsi="Times New Roman" w:cs="Times New Roman"/>
          <w:sz w:val="28"/>
          <w:szCs w:val="28"/>
          <w:lang w:eastAsia="ru-RU"/>
        </w:rPr>
        <w:t xml:space="preserve">Удмуртской Республики </w:t>
      </w:r>
    </w:p>
    <w:p w:rsidR="00991074" w:rsidRPr="00D00FCA" w:rsidRDefault="00991074" w:rsidP="00D00FCA">
      <w:pPr>
        <w:autoSpaceDE w:val="0"/>
        <w:autoSpaceDN w:val="0"/>
        <w:adjustRightInd w:val="0"/>
        <w:spacing w:after="0" w:line="240" w:lineRule="auto"/>
        <w:ind w:left="5387" w:firstLine="221"/>
        <w:jc w:val="center"/>
        <w:rPr>
          <w:rFonts w:ascii="Times New Roman" w:eastAsiaTheme="minorEastAsia" w:hAnsi="Times New Roman" w:cs="Times New Roman"/>
          <w:i/>
          <w:iCs/>
          <w:spacing w:val="-40"/>
          <w:sz w:val="28"/>
          <w:szCs w:val="28"/>
          <w:u w:val="single"/>
          <w:lang w:eastAsia="ru-RU"/>
        </w:rPr>
      </w:pPr>
      <w:r w:rsidRPr="00D00FCA">
        <w:rPr>
          <w:rFonts w:ascii="Times New Roman" w:eastAsiaTheme="minorEastAsia" w:hAnsi="Times New Roman" w:cs="Times New Roman"/>
          <w:sz w:val="28"/>
          <w:szCs w:val="28"/>
          <w:lang w:eastAsia="ru-RU"/>
        </w:rPr>
        <w:t>от __________ 20__ № _____</w:t>
      </w:r>
    </w:p>
    <w:p w:rsidR="00991074" w:rsidRDefault="00991074" w:rsidP="00991074">
      <w:pPr>
        <w:autoSpaceDE w:val="0"/>
        <w:autoSpaceDN w:val="0"/>
        <w:adjustRightInd w:val="0"/>
        <w:spacing w:after="0" w:line="240" w:lineRule="exact"/>
        <w:ind w:right="43"/>
        <w:jc w:val="center"/>
        <w:rPr>
          <w:rFonts w:ascii="Times New Roman" w:eastAsiaTheme="minorEastAsia" w:hAnsi="Times New Roman" w:cs="Times New Roman"/>
          <w:sz w:val="28"/>
          <w:szCs w:val="28"/>
          <w:lang w:eastAsia="ru-RU"/>
        </w:rPr>
      </w:pPr>
    </w:p>
    <w:p w:rsidR="005B5DFC" w:rsidRDefault="005B5DFC" w:rsidP="00991074">
      <w:pPr>
        <w:autoSpaceDE w:val="0"/>
        <w:autoSpaceDN w:val="0"/>
        <w:adjustRightInd w:val="0"/>
        <w:spacing w:after="0" w:line="240" w:lineRule="exact"/>
        <w:ind w:right="43"/>
        <w:jc w:val="center"/>
        <w:rPr>
          <w:rFonts w:ascii="Times New Roman" w:eastAsiaTheme="minorEastAsia" w:hAnsi="Times New Roman" w:cs="Times New Roman"/>
          <w:sz w:val="28"/>
          <w:szCs w:val="28"/>
          <w:lang w:eastAsia="ru-RU"/>
        </w:rPr>
      </w:pPr>
    </w:p>
    <w:p w:rsidR="00D00FCA" w:rsidRPr="00991074" w:rsidRDefault="00D00FCA" w:rsidP="00991074">
      <w:pPr>
        <w:autoSpaceDE w:val="0"/>
        <w:autoSpaceDN w:val="0"/>
        <w:adjustRightInd w:val="0"/>
        <w:spacing w:after="0" w:line="240" w:lineRule="exact"/>
        <w:ind w:right="43"/>
        <w:jc w:val="center"/>
        <w:rPr>
          <w:rFonts w:ascii="Times New Roman" w:eastAsiaTheme="minorEastAsia" w:hAnsi="Times New Roman" w:cs="Times New Roman"/>
          <w:sz w:val="28"/>
          <w:szCs w:val="28"/>
          <w:lang w:eastAsia="ru-RU"/>
        </w:rPr>
      </w:pPr>
    </w:p>
    <w:p w:rsidR="005B5DFC" w:rsidRPr="003E07E4" w:rsidRDefault="00A85F10" w:rsidP="00A85F10">
      <w:pPr>
        <w:autoSpaceDE w:val="0"/>
        <w:autoSpaceDN w:val="0"/>
        <w:adjustRightInd w:val="0"/>
        <w:spacing w:after="0" w:line="314" w:lineRule="exact"/>
        <w:ind w:left="391"/>
        <w:jc w:val="center"/>
        <w:rPr>
          <w:rFonts w:ascii="Times New Roman" w:eastAsiaTheme="minorEastAsia" w:hAnsi="Times New Roman" w:cs="Times New Roman"/>
          <w:b/>
          <w:bCs/>
          <w:sz w:val="26"/>
          <w:szCs w:val="26"/>
          <w:lang w:eastAsia="ru-RU"/>
        </w:rPr>
      </w:pPr>
      <w:r w:rsidRPr="003E07E4">
        <w:rPr>
          <w:rFonts w:ascii="Times New Roman" w:eastAsiaTheme="minorEastAsia" w:hAnsi="Times New Roman" w:cs="Times New Roman"/>
          <w:b/>
          <w:bCs/>
          <w:sz w:val="26"/>
          <w:szCs w:val="26"/>
          <w:lang w:eastAsia="ru-RU"/>
        </w:rPr>
        <w:t>Программ</w:t>
      </w:r>
      <w:r w:rsidR="004D170B" w:rsidRPr="003E07E4">
        <w:rPr>
          <w:rFonts w:ascii="Times New Roman" w:eastAsiaTheme="minorEastAsia" w:hAnsi="Times New Roman" w:cs="Times New Roman"/>
          <w:b/>
          <w:bCs/>
          <w:sz w:val="26"/>
          <w:szCs w:val="26"/>
          <w:lang w:eastAsia="ru-RU"/>
        </w:rPr>
        <w:t>а</w:t>
      </w:r>
      <w:r w:rsidRPr="003E07E4">
        <w:rPr>
          <w:rFonts w:ascii="Times New Roman" w:eastAsiaTheme="minorEastAsia" w:hAnsi="Times New Roman" w:cs="Times New Roman"/>
          <w:b/>
          <w:bCs/>
          <w:sz w:val="26"/>
          <w:szCs w:val="26"/>
          <w:lang w:eastAsia="ru-RU"/>
        </w:rPr>
        <w:t xml:space="preserve"> профилактики рисков причинения вреда (ущерба) охраняемым законом ценностям при осуществлении Министерством промышленности и торговли Удмуртской Республики</w:t>
      </w:r>
      <w:r w:rsidR="008C3CFA" w:rsidRPr="003E07E4">
        <w:rPr>
          <w:rFonts w:ascii="Times New Roman" w:eastAsiaTheme="minorEastAsia" w:hAnsi="Times New Roman" w:cs="Times New Roman"/>
          <w:b/>
          <w:bCs/>
          <w:sz w:val="26"/>
          <w:szCs w:val="26"/>
          <w:lang w:eastAsia="ru-RU"/>
        </w:rPr>
        <w:t xml:space="preserve"> </w:t>
      </w:r>
      <w:r w:rsidR="008C3CFA" w:rsidRPr="003E07E4">
        <w:rPr>
          <w:rFonts w:ascii="Times New Roman" w:hAnsi="Times New Roman" w:cs="Times New Roman"/>
          <w:b/>
          <w:sz w:val="26"/>
          <w:szCs w:val="26"/>
        </w:rPr>
        <w:t>федерального государственного лицензионного контроля (надзора) в сфере деятельности по заготовке, хранению, переработке и реализации лома черных металлов, цветных металлов</w:t>
      </w:r>
      <w:r w:rsidR="008C3CFA" w:rsidRPr="003E07E4">
        <w:rPr>
          <w:rFonts w:ascii="Times New Roman" w:eastAsiaTheme="minorEastAsia" w:hAnsi="Times New Roman" w:cs="Times New Roman"/>
          <w:b/>
          <w:bCs/>
          <w:sz w:val="26"/>
          <w:szCs w:val="26"/>
          <w:lang w:eastAsia="ru-RU"/>
        </w:rPr>
        <w:t xml:space="preserve"> </w:t>
      </w:r>
      <w:r w:rsidR="004D170B" w:rsidRPr="003E07E4">
        <w:rPr>
          <w:rFonts w:ascii="Times New Roman" w:eastAsiaTheme="minorEastAsia" w:hAnsi="Times New Roman" w:cs="Times New Roman"/>
          <w:b/>
          <w:bCs/>
          <w:sz w:val="26"/>
          <w:szCs w:val="26"/>
          <w:lang w:eastAsia="ru-RU"/>
        </w:rPr>
        <w:t>(далее – Программа профилактики)</w:t>
      </w:r>
    </w:p>
    <w:p w:rsidR="00991074" w:rsidRDefault="00991074" w:rsidP="00991074">
      <w:pPr>
        <w:autoSpaceDE w:val="0"/>
        <w:autoSpaceDN w:val="0"/>
        <w:adjustRightInd w:val="0"/>
        <w:spacing w:after="0" w:line="240" w:lineRule="exact"/>
        <w:ind w:firstLine="730"/>
        <w:jc w:val="both"/>
        <w:rPr>
          <w:rFonts w:ascii="Times New Roman" w:eastAsiaTheme="minorEastAsia" w:hAnsi="Times New Roman" w:cs="Times New Roman"/>
          <w:sz w:val="28"/>
          <w:szCs w:val="28"/>
          <w:lang w:eastAsia="ru-RU"/>
        </w:rPr>
      </w:pPr>
    </w:p>
    <w:p w:rsidR="008C3CFA" w:rsidRDefault="008C3CFA" w:rsidP="004D170B">
      <w:pPr>
        <w:spacing w:after="0" w:line="240" w:lineRule="auto"/>
        <w:jc w:val="center"/>
        <w:rPr>
          <w:rFonts w:ascii="Times New Roman" w:eastAsia="Calibri" w:hAnsi="Times New Roman" w:cs="Times New Roman"/>
          <w:sz w:val="28"/>
          <w:szCs w:val="28"/>
        </w:rPr>
      </w:pPr>
    </w:p>
    <w:p w:rsidR="00A85F10" w:rsidRPr="004D170B" w:rsidRDefault="00A85F10" w:rsidP="004D170B">
      <w:pPr>
        <w:spacing w:after="0" w:line="240" w:lineRule="auto"/>
        <w:jc w:val="center"/>
        <w:rPr>
          <w:rFonts w:ascii="Times New Roman" w:eastAsia="Calibri" w:hAnsi="Times New Roman" w:cs="Times New Roman"/>
          <w:bCs/>
          <w:sz w:val="28"/>
          <w:szCs w:val="28"/>
        </w:rPr>
      </w:pPr>
      <w:r w:rsidRPr="00A85F10">
        <w:rPr>
          <w:rFonts w:ascii="Times New Roman" w:eastAsia="Calibri" w:hAnsi="Times New Roman" w:cs="Times New Roman"/>
          <w:sz w:val="28"/>
          <w:szCs w:val="28"/>
          <w:lang w:val="en-US"/>
        </w:rPr>
        <w:t>I</w:t>
      </w:r>
      <w:r w:rsidRPr="00A85F10">
        <w:rPr>
          <w:rFonts w:ascii="Times New Roman" w:eastAsia="Calibri" w:hAnsi="Times New Roman" w:cs="Times New Roman"/>
          <w:sz w:val="28"/>
          <w:szCs w:val="28"/>
        </w:rPr>
        <w:t xml:space="preserve">. </w:t>
      </w:r>
      <w:r w:rsidRPr="008C3CFA">
        <w:rPr>
          <w:rFonts w:ascii="Times New Roman" w:eastAsia="Calibri" w:hAnsi="Times New Roman" w:cs="Times New Roman"/>
          <w:bCs/>
          <w:sz w:val="28"/>
          <w:szCs w:val="28"/>
        </w:rPr>
        <w:t>Анализ текущего состояния осуществления</w:t>
      </w:r>
      <w:r w:rsidR="008C3CFA" w:rsidRPr="008C3CFA">
        <w:rPr>
          <w:rFonts w:ascii="Times New Roman" w:eastAsia="Calibri" w:hAnsi="Times New Roman" w:cs="Times New Roman"/>
          <w:bCs/>
          <w:sz w:val="28"/>
          <w:szCs w:val="28"/>
        </w:rPr>
        <w:t xml:space="preserve"> </w:t>
      </w:r>
      <w:r w:rsidR="008C3CFA" w:rsidRPr="008C3CFA">
        <w:rPr>
          <w:rFonts w:ascii="Times New Roman" w:hAnsi="Times New Roman" w:cs="Times New Roman"/>
          <w:sz w:val="27"/>
          <w:szCs w:val="27"/>
        </w:rPr>
        <w:t xml:space="preserve">федерального государственного </w:t>
      </w:r>
      <w:r w:rsidR="008C3CFA">
        <w:rPr>
          <w:rFonts w:ascii="Times New Roman" w:hAnsi="Times New Roman" w:cs="Times New Roman"/>
          <w:sz w:val="27"/>
          <w:szCs w:val="27"/>
        </w:rPr>
        <w:t xml:space="preserve">лицензионного </w:t>
      </w:r>
      <w:r w:rsidR="008C3CFA" w:rsidRPr="008C3CFA">
        <w:rPr>
          <w:rFonts w:ascii="Times New Roman" w:hAnsi="Times New Roman" w:cs="Times New Roman"/>
          <w:sz w:val="27"/>
          <w:szCs w:val="27"/>
        </w:rPr>
        <w:t>контроля (надзора) в сфере деятельности по заготовке, хранению, переработке и реализации лома черных металлов, цветных металлов</w:t>
      </w:r>
      <w:r w:rsidR="004D170B">
        <w:rPr>
          <w:rFonts w:ascii="Times New Roman" w:eastAsia="Calibri" w:hAnsi="Times New Roman" w:cs="Times New Roman"/>
          <w:bCs/>
          <w:sz w:val="28"/>
          <w:szCs w:val="28"/>
        </w:rPr>
        <w:t xml:space="preserve">, характеристика проблем, на </w:t>
      </w:r>
      <w:r w:rsidRPr="00A85F10">
        <w:rPr>
          <w:rFonts w:ascii="Times New Roman" w:eastAsia="Calibri" w:hAnsi="Times New Roman" w:cs="Times New Roman"/>
          <w:bCs/>
          <w:sz w:val="28"/>
          <w:szCs w:val="28"/>
        </w:rPr>
        <w:t xml:space="preserve">решение которых направлена </w:t>
      </w:r>
      <w:r w:rsidR="004D170B">
        <w:rPr>
          <w:rFonts w:ascii="Times New Roman" w:eastAsia="Calibri" w:hAnsi="Times New Roman" w:cs="Times New Roman"/>
          <w:bCs/>
          <w:sz w:val="28"/>
          <w:szCs w:val="28"/>
        </w:rPr>
        <w:t>Программа профилактики</w:t>
      </w:r>
    </w:p>
    <w:p w:rsidR="00A85F10" w:rsidRDefault="00A85F10" w:rsidP="00991074">
      <w:pPr>
        <w:autoSpaceDE w:val="0"/>
        <w:autoSpaceDN w:val="0"/>
        <w:adjustRightInd w:val="0"/>
        <w:spacing w:after="0" w:line="240" w:lineRule="exact"/>
        <w:ind w:firstLine="730"/>
        <w:jc w:val="both"/>
        <w:rPr>
          <w:rFonts w:ascii="Times New Roman" w:eastAsiaTheme="minorEastAsia" w:hAnsi="Times New Roman" w:cs="Times New Roman"/>
          <w:sz w:val="28"/>
          <w:szCs w:val="28"/>
          <w:lang w:eastAsia="ru-RU"/>
        </w:rPr>
      </w:pPr>
    </w:p>
    <w:p w:rsidR="008C3CFA" w:rsidRPr="008C3CFA"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C3CFA">
        <w:rPr>
          <w:rFonts w:ascii="Times New Roman" w:eastAsiaTheme="minorEastAsia" w:hAnsi="Times New Roman" w:cs="Times New Roman"/>
          <w:sz w:val="28"/>
          <w:szCs w:val="28"/>
          <w:lang w:eastAsia="ru-RU"/>
        </w:rPr>
        <w:t>1. Настоящая Программа профилактики предусматривает комплекс мероприятий по профилактике нарушений обязательных (лицензионных) требований, установленных законодательством к</w:t>
      </w:r>
      <w:r w:rsidR="008C3CFA" w:rsidRPr="008C3CFA">
        <w:rPr>
          <w:rFonts w:ascii="Times New Roman" w:eastAsiaTheme="minorEastAsia" w:hAnsi="Times New Roman" w:cs="Times New Roman"/>
          <w:sz w:val="28"/>
          <w:szCs w:val="28"/>
          <w:lang w:eastAsia="ru-RU"/>
        </w:rPr>
        <w:t xml:space="preserve"> </w:t>
      </w:r>
      <w:r w:rsidR="008C3CFA" w:rsidRPr="008C3CFA">
        <w:rPr>
          <w:rFonts w:ascii="Times New Roman" w:hAnsi="Times New Roman" w:cs="Times New Roman"/>
          <w:sz w:val="28"/>
          <w:szCs w:val="28"/>
        </w:rPr>
        <w:t>сфере деятельности по заготовке, хранению, переработке и реализации лома черных металлов, цветных металлов.</w:t>
      </w:r>
    </w:p>
    <w:p w:rsidR="00B23E8B" w:rsidRPr="008C3CFA"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C3CFA">
        <w:rPr>
          <w:rFonts w:ascii="Times New Roman" w:eastAsiaTheme="minorEastAsia" w:hAnsi="Times New Roman" w:cs="Times New Roman"/>
          <w:sz w:val="28"/>
          <w:szCs w:val="28"/>
          <w:lang w:eastAsia="ru-RU"/>
        </w:rPr>
        <w:t>Правовые основания разработки Программы профилактики:</w:t>
      </w:r>
    </w:p>
    <w:p w:rsidR="00B23E8B" w:rsidRPr="008C3CFA"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C3CFA">
        <w:rPr>
          <w:rFonts w:ascii="Times New Roman" w:eastAsiaTheme="minorEastAsia" w:hAnsi="Times New Roman" w:cs="Times New Roman"/>
          <w:sz w:val="28"/>
          <w:szCs w:val="28"/>
          <w:lang w:eastAsia="ru-RU"/>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B23E8B" w:rsidRPr="008C3CFA"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C3CFA">
        <w:rPr>
          <w:rFonts w:ascii="Times New Roman" w:eastAsiaTheme="minorEastAsia" w:hAnsi="Times New Roman" w:cs="Times New Roman"/>
          <w:sz w:val="28"/>
          <w:szCs w:val="28"/>
          <w:lang w:eastAsia="ru-RU"/>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D170B" w:rsidRPr="008C3CFA"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C3CFA">
        <w:rPr>
          <w:rFonts w:ascii="Times New Roman" w:eastAsiaTheme="minorEastAsia" w:hAnsi="Times New Roman" w:cs="Times New Roman"/>
          <w:sz w:val="28"/>
          <w:szCs w:val="28"/>
          <w:lang w:eastAsia="ru-RU"/>
        </w:rPr>
        <w:t>2. Структурными подразделениями Министерства промышленности и торговли Удмуртской Республики (далее - Министерство), ответственными за исполнение Программы профилактики является Управление лицензирования и контроля</w:t>
      </w:r>
      <w:r w:rsidR="003A0EAE" w:rsidRPr="008C3CFA">
        <w:rPr>
          <w:rFonts w:ascii="Times New Roman" w:eastAsiaTheme="minorEastAsia" w:hAnsi="Times New Roman" w:cs="Times New Roman"/>
          <w:sz w:val="28"/>
          <w:szCs w:val="28"/>
          <w:lang w:eastAsia="ru-RU"/>
        </w:rPr>
        <w:t xml:space="preserve"> (далее – Управление)</w:t>
      </w:r>
      <w:r w:rsidRPr="008C3CFA">
        <w:rPr>
          <w:rFonts w:ascii="Times New Roman" w:eastAsiaTheme="minorEastAsia" w:hAnsi="Times New Roman" w:cs="Times New Roman"/>
          <w:sz w:val="28"/>
          <w:szCs w:val="28"/>
          <w:lang w:eastAsia="ru-RU"/>
        </w:rPr>
        <w:t>.</w:t>
      </w:r>
    </w:p>
    <w:p w:rsidR="008C3CFA" w:rsidRPr="008C3CFA"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C3CFA">
        <w:rPr>
          <w:rFonts w:ascii="Times New Roman" w:eastAsiaTheme="minorEastAsia" w:hAnsi="Times New Roman" w:cs="Times New Roman"/>
          <w:sz w:val="28"/>
          <w:szCs w:val="28"/>
          <w:lang w:eastAsia="ru-RU"/>
        </w:rPr>
        <w:t xml:space="preserve">3. </w:t>
      </w:r>
      <w:proofErr w:type="gramStart"/>
      <w:r w:rsidR="008C3CFA" w:rsidRPr="008C3CFA">
        <w:rPr>
          <w:rFonts w:ascii="Times New Roman" w:eastAsiaTheme="minorEastAsia" w:hAnsi="Times New Roman" w:cs="Times New Roman"/>
          <w:sz w:val="28"/>
          <w:szCs w:val="28"/>
          <w:lang w:eastAsia="ru-RU"/>
        </w:rPr>
        <w:t xml:space="preserve">Предметом федерального государственного лицензионного контроля (надзора) в сфере деятельности по заготовке, хранению, переработке и реализации лома черных металлов, цветных металлов (далее – федеральный государственный </w:t>
      </w:r>
      <w:r w:rsidR="008C3CFA">
        <w:rPr>
          <w:rFonts w:ascii="Times New Roman" w:eastAsiaTheme="minorEastAsia" w:hAnsi="Times New Roman" w:cs="Times New Roman"/>
          <w:sz w:val="28"/>
          <w:szCs w:val="28"/>
          <w:lang w:eastAsia="ru-RU"/>
        </w:rPr>
        <w:t>контроль</w:t>
      </w:r>
      <w:r w:rsidR="008C3CFA" w:rsidRPr="008C3CFA">
        <w:rPr>
          <w:rFonts w:ascii="Times New Roman" w:eastAsiaTheme="minorEastAsia" w:hAnsi="Times New Roman" w:cs="Times New Roman"/>
          <w:sz w:val="28"/>
          <w:szCs w:val="28"/>
          <w:lang w:eastAsia="ru-RU"/>
        </w:rPr>
        <w:t>) является соблюдение юридическими лицами и индивидуальными предпринимателями лицензионных требований в сфере осуществления деятельности по заготовке, хранению, переработке и реализации лома черных металлов, цветных металлов (далее – соблюдение лицензионных требований).</w:t>
      </w:r>
      <w:proofErr w:type="gramEnd"/>
    </w:p>
    <w:p w:rsidR="008C3CFA" w:rsidRDefault="009A1B2F" w:rsidP="00FB1D5A">
      <w:pPr>
        <w:pStyle w:val="ConsPlusNormal"/>
        <w:ind w:firstLine="567"/>
        <w:jc w:val="both"/>
        <w:rPr>
          <w:rFonts w:ascii="Times New Roman" w:eastAsiaTheme="minorEastAsia" w:hAnsi="Times New Roman" w:cs="Times New Roman"/>
          <w:sz w:val="28"/>
          <w:szCs w:val="28"/>
        </w:rPr>
      </w:pPr>
      <w:r w:rsidRPr="004B62FC">
        <w:rPr>
          <w:rFonts w:ascii="Times New Roman" w:eastAsia="Calibri" w:hAnsi="Times New Roman" w:cs="Times New Roman"/>
          <w:sz w:val="28"/>
          <w:szCs w:val="28"/>
        </w:rPr>
        <w:t>4.</w:t>
      </w:r>
      <w:r w:rsidRPr="004B62FC">
        <w:rPr>
          <w:rFonts w:ascii="Times New Roman" w:hAnsi="Times New Roman" w:cs="Times New Roman"/>
          <w:sz w:val="28"/>
          <w:szCs w:val="28"/>
        </w:rPr>
        <w:t xml:space="preserve"> Подконтрольными субъектами </w:t>
      </w:r>
      <w:r w:rsidR="008C3CFA" w:rsidRPr="008C3CFA">
        <w:rPr>
          <w:rFonts w:ascii="Times New Roman" w:eastAsiaTheme="minorEastAsia" w:hAnsi="Times New Roman" w:cs="Times New Roman"/>
          <w:sz w:val="28"/>
          <w:szCs w:val="28"/>
        </w:rPr>
        <w:t>федеральн</w:t>
      </w:r>
      <w:r w:rsidR="008C3CFA">
        <w:rPr>
          <w:rFonts w:ascii="Times New Roman" w:eastAsiaTheme="minorEastAsia" w:hAnsi="Times New Roman" w:cs="Times New Roman"/>
          <w:sz w:val="28"/>
          <w:szCs w:val="28"/>
        </w:rPr>
        <w:t>ого</w:t>
      </w:r>
      <w:r w:rsidR="008C3CFA" w:rsidRPr="008C3CFA">
        <w:rPr>
          <w:rFonts w:ascii="Times New Roman" w:eastAsiaTheme="minorEastAsia" w:hAnsi="Times New Roman" w:cs="Times New Roman"/>
          <w:sz w:val="28"/>
          <w:szCs w:val="28"/>
        </w:rPr>
        <w:t xml:space="preserve"> государственн</w:t>
      </w:r>
      <w:r w:rsidR="008C3CFA">
        <w:rPr>
          <w:rFonts w:ascii="Times New Roman" w:eastAsiaTheme="minorEastAsia" w:hAnsi="Times New Roman" w:cs="Times New Roman"/>
          <w:sz w:val="28"/>
          <w:szCs w:val="28"/>
        </w:rPr>
        <w:t>ого</w:t>
      </w:r>
      <w:r w:rsidR="008C3CFA" w:rsidRPr="008C3CFA">
        <w:rPr>
          <w:rFonts w:ascii="Times New Roman" w:eastAsiaTheme="minorEastAsia" w:hAnsi="Times New Roman" w:cs="Times New Roman"/>
          <w:sz w:val="28"/>
          <w:szCs w:val="28"/>
        </w:rPr>
        <w:t xml:space="preserve"> </w:t>
      </w:r>
      <w:r w:rsidR="008C3CFA">
        <w:rPr>
          <w:rFonts w:ascii="Times New Roman" w:eastAsiaTheme="minorEastAsia" w:hAnsi="Times New Roman" w:cs="Times New Roman"/>
          <w:sz w:val="28"/>
          <w:szCs w:val="28"/>
        </w:rPr>
        <w:t xml:space="preserve">контроля </w:t>
      </w:r>
      <w:r w:rsidR="008C3CFA" w:rsidRPr="008C3CFA">
        <w:rPr>
          <w:rFonts w:ascii="Times New Roman" w:eastAsiaTheme="minorEastAsia" w:hAnsi="Times New Roman" w:cs="Times New Roman"/>
          <w:sz w:val="28"/>
          <w:szCs w:val="28"/>
        </w:rPr>
        <w:lastRenderedPageBreak/>
        <w:t>на предмет соблюдения лицензионных требований являются юридические лица и индивидуальные предприниматели, имеющие лицензию на осуществление деятельности по заготовке, хранению, переработке и реализации лома черных металлов, цветных металлов.</w:t>
      </w:r>
    </w:p>
    <w:p w:rsidR="008C3CFA" w:rsidRDefault="008C3CFA" w:rsidP="00FB1D5A">
      <w:pPr>
        <w:spacing w:after="0"/>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w:t>
      </w:r>
      <w:r w:rsidR="00A16FF1" w:rsidRPr="00A16FF1">
        <w:rPr>
          <w:rFonts w:ascii="Times New Roman" w:eastAsiaTheme="minorEastAsia" w:hAnsi="Times New Roman" w:cs="Times New Roman"/>
          <w:sz w:val="28"/>
          <w:szCs w:val="28"/>
          <w:lang w:eastAsia="ru-RU"/>
        </w:rPr>
        <w:t xml:space="preserve">По состоянию на 1 октября 2021 года лицензионный </w:t>
      </w:r>
      <w:proofErr w:type="gramStart"/>
      <w:r w:rsidR="00A16FF1" w:rsidRPr="00A16FF1">
        <w:rPr>
          <w:rFonts w:ascii="Times New Roman" w:eastAsiaTheme="minorEastAsia" w:hAnsi="Times New Roman" w:cs="Times New Roman"/>
          <w:sz w:val="28"/>
          <w:szCs w:val="28"/>
          <w:lang w:eastAsia="ru-RU"/>
        </w:rPr>
        <w:t>контроль за</w:t>
      </w:r>
      <w:proofErr w:type="gramEnd"/>
      <w:r w:rsidR="00A16FF1" w:rsidRPr="00A16FF1">
        <w:rPr>
          <w:rFonts w:ascii="Times New Roman" w:eastAsiaTheme="minorEastAsia" w:hAnsi="Times New Roman" w:cs="Times New Roman"/>
          <w:sz w:val="28"/>
          <w:szCs w:val="28"/>
          <w:lang w:eastAsia="ru-RU"/>
        </w:rPr>
        <w:t xml:space="preserve"> деятельностью по заготовке, хранению, переработке и реализации лома черных металлов, цветных металлов на территории </w:t>
      </w:r>
      <w:r w:rsidR="00A16FF1">
        <w:rPr>
          <w:rFonts w:ascii="Times New Roman" w:eastAsiaTheme="minorEastAsia" w:hAnsi="Times New Roman" w:cs="Times New Roman"/>
          <w:sz w:val="28"/>
          <w:szCs w:val="28"/>
          <w:lang w:eastAsia="ru-RU"/>
        </w:rPr>
        <w:t>Удмуртской Республики</w:t>
      </w:r>
      <w:r w:rsidR="00A16FF1" w:rsidRPr="00A16FF1">
        <w:rPr>
          <w:rFonts w:ascii="Times New Roman" w:eastAsiaTheme="minorEastAsia" w:hAnsi="Times New Roman" w:cs="Times New Roman"/>
          <w:sz w:val="28"/>
          <w:szCs w:val="28"/>
          <w:lang w:eastAsia="ru-RU"/>
        </w:rPr>
        <w:t xml:space="preserve"> осуществляется в отношении </w:t>
      </w:r>
      <w:r w:rsidR="00A16FF1">
        <w:rPr>
          <w:rFonts w:ascii="Times New Roman" w:eastAsiaTheme="minorEastAsia" w:hAnsi="Times New Roman" w:cs="Times New Roman"/>
          <w:sz w:val="28"/>
          <w:szCs w:val="28"/>
          <w:lang w:eastAsia="ru-RU"/>
        </w:rPr>
        <w:t>66</w:t>
      </w:r>
      <w:r w:rsidR="00A16FF1" w:rsidRPr="00A16FF1">
        <w:rPr>
          <w:rFonts w:ascii="Times New Roman" w:eastAsiaTheme="minorEastAsia" w:hAnsi="Times New Roman" w:cs="Times New Roman"/>
          <w:sz w:val="28"/>
          <w:szCs w:val="28"/>
          <w:lang w:eastAsia="ru-RU"/>
        </w:rPr>
        <w:t xml:space="preserve"> лицензиатов, которые осуществляют деятельность на </w:t>
      </w:r>
      <w:r w:rsidR="00EE116B">
        <w:rPr>
          <w:rFonts w:ascii="Times New Roman" w:eastAsiaTheme="minorEastAsia" w:hAnsi="Times New Roman" w:cs="Times New Roman"/>
          <w:sz w:val="28"/>
          <w:szCs w:val="28"/>
          <w:lang w:eastAsia="ru-RU"/>
        </w:rPr>
        <w:t>143</w:t>
      </w:r>
      <w:r w:rsidR="00A16FF1" w:rsidRPr="00A16FF1">
        <w:rPr>
          <w:rFonts w:ascii="Times New Roman" w:eastAsiaTheme="minorEastAsia" w:hAnsi="Times New Roman" w:cs="Times New Roman"/>
          <w:sz w:val="28"/>
          <w:szCs w:val="28"/>
          <w:lang w:eastAsia="ru-RU"/>
        </w:rPr>
        <w:t xml:space="preserve"> объектах.</w:t>
      </w:r>
    </w:p>
    <w:p w:rsidR="005C7B89" w:rsidRPr="00DA6AF0" w:rsidRDefault="00EE116B" w:rsidP="005C7B89">
      <w:pPr>
        <w:spacing w:after="0" w:line="240" w:lineRule="auto"/>
        <w:ind w:firstLine="709"/>
        <w:jc w:val="both"/>
        <w:rPr>
          <w:rFonts w:ascii="Times New Roman" w:hAnsi="Times New Roman"/>
          <w:sz w:val="28"/>
          <w:szCs w:val="28"/>
        </w:rPr>
      </w:pPr>
      <w:r>
        <w:rPr>
          <w:rFonts w:ascii="Times New Roman" w:eastAsiaTheme="minorEastAsia" w:hAnsi="Times New Roman" w:cs="Times New Roman"/>
          <w:sz w:val="28"/>
          <w:szCs w:val="28"/>
          <w:lang w:eastAsia="ru-RU"/>
        </w:rPr>
        <w:t>6.</w:t>
      </w:r>
      <w:r w:rsidR="005C7B89">
        <w:rPr>
          <w:rFonts w:ascii="Times New Roman" w:eastAsiaTheme="minorEastAsia" w:hAnsi="Times New Roman" w:cs="Times New Roman"/>
          <w:sz w:val="28"/>
          <w:szCs w:val="28"/>
          <w:lang w:eastAsia="ru-RU"/>
        </w:rPr>
        <w:t xml:space="preserve"> </w:t>
      </w:r>
      <w:r w:rsidR="005C7B89" w:rsidRPr="00DA6AF0">
        <w:rPr>
          <w:rFonts w:ascii="Times New Roman" w:hAnsi="Times New Roman"/>
          <w:sz w:val="28"/>
          <w:szCs w:val="28"/>
        </w:rPr>
        <w:t>В соответствии с Федеральным законом</w:t>
      </w:r>
      <w:r w:rsidR="005C7B89">
        <w:rPr>
          <w:rFonts w:ascii="Times New Roman" w:hAnsi="Times New Roman"/>
          <w:sz w:val="28"/>
          <w:szCs w:val="28"/>
        </w:rPr>
        <w:t xml:space="preserve"> от 04.05.2011 </w:t>
      </w:r>
      <w:r w:rsidR="005C7B89" w:rsidRPr="00DA6AF0">
        <w:rPr>
          <w:rFonts w:ascii="Times New Roman" w:hAnsi="Times New Roman"/>
          <w:sz w:val="28"/>
          <w:szCs w:val="28"/>
        </w:rPr>
        <w:t>№ 99-ФЗ «О лицензировании отдельных видов деятельности» лицензионными требованиями являются:</w:t>
      </w:r>
    </w:p>
    <w:p w:rsidR="005C7B89" w:rsidRPr="00DA6AF0" w:rsidRDefault="005C7B89" w:rsidP="005C7B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DA6AF0">
        <w:rPr>
          <w:rFonts w:ascii="Times New Roman" w:hAnsi="Times New Roman"/>
          <w:sz w:val="28"/>
          <w:szCs w:val="28"/>
          <w:lang w:eastAsia="ru-RU"/>
        </w:rPr>
        <w:t>) наличие у соискателя лицензии (лицензиата) на праве собственности или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соответствующих установленным требованиям, необходимых для осуществления лицензируемой деятельности в каждом из мест ее осуществления;</w:t>
      </w:r>
    </w:p>
    <w:p w:rsidR="00EE116B" w:rsidRDefault="005C7B89" w:rsidP="005C7B89">
      <w:pPr>
        <w:spacing w:after="0"/>
        <w:ind w:firstLine="567"/>
        <w:jc w:val="both"/>
        <w:rPr>
          <w:rFonts w:ascii="Times New Roman" w:eastAsiaTheme="minorEastAsia" w:hAnsi="Times New Roman" w:cs="Times New Roman"/>
          <w:sz w:val="28"/>
          <w:szCs w:val="28"/>
          <w:lang w:eastAsia="ru-RU"/>
        </w:rPr>
      </w:pPr>
      <w:proofErr w:type="gramStart"/>
      <w:r>
        <w:rPr>
          <w:rFonts w:ascii="Times New Roman" w:hAnsi="Times New Roman"/>
          <w:sz w:val="28"/>
          <w:szCs w:val="28"/>
          <w:lang w:eastAsia="ru-RU"/>
        </w:rPr>
        <w:t>2</w:t>
      </w:r>
      <w:r w:rsidRPr="00DA6AF0">
        <w:rPr>
          <w:rFonts w:ascii="Times New Roman" w:hAnsi="Times New Roman"/>
          <w:sz w:val="28"/>
          <w:szCs w:val="28"/>
          <w:lang w:eastAsia="ru-RU"/>
        </w:rPr>
        <w:t xml:space="preserve">) наличие у соискателя лицензии условий для выполнения требований </w:t>
      </w:r>
      <w:hyperlink r:id="rId6" w:history="1">
        <w:r w:rsidRPr="00DA6AF0">
          <w:rPr>
            <w:rFonts w:ascii="Times New Roman" w:hAnsi="Times New Roman"/>
            <w:sz w:val="28"/>
            <w:szCs w:val="28"/>
            <w:lang w:eastAsia="ru-RU"/>
          </w:rPr>
          <w:t>Правил</w:t>
        </w:r>
      </w:hyperlink>
      <w:r w:rsidRPr="00DA6AF0">
        <w:rPr>
          <w:rFonts w:ascii="Times New Roman" w:hAnsi="Times New Roman"/>
          <w:sz w:val="28"/>
          <w:szCs w:val="28"/>
          <w:lang w:eastAsia="ru-RU"/>
        </w:rPr>
        <w:t xml:space="preserve"> обращения с ломом и отходами черных металлов и их отчуждения, утвержденных постановлением Правительства Российской Федерации</w:t>
      </w:r>
      <w:r>
        <w:rPr>
          <w:rFonts w:ascii="Times New Roman" w:hAnsi="Times New Roman"/>
          <w:sz w:val="28"/>
          <w:szCs w:val="28"/>
          <w:lang w:eastAsia="ru-RU"/>
        </w:rPr>
        <w:br/>
        <w:t>от 11.05.</w:t>
      </w:r>
      <w:r w:rsidRPr="00DA6AF0">
        <w:rPr>
          <w:rFonts w:ascii="Times New Roman" w:hAnsi="Times New Roman"/>
          <w:sz w:val="28"/>
          <w:szCs w:val="28"/>
          <w:lang w:eastAsia="ru-RU"/>
        </w:rPr>
        <w:t>2001 г</w:t>
      </w:r>
      <w:r>
        <w:rPr>
          <w:rFonts w:ascii="Times New Roman" w:hAnsi="Times New Roman"/>
          <w:sz w:val="28"/>
          <w:szCs w:val="28"/>
          <w:lang w:eastAsia="ru-RU"/>
        </w:rPr>
        <w:t>ода</w:t>
      </w:r>
      <w:r w:rsidRPr="00DA6AF0">
        <w:rPr>
          <w:rFonts w:ascii="Times New Roman" w:hAnsi="Times New Roman"/>
          <w:sz w:val="28"/>
          <w:szCs w:val="28"/>
          <w:lang w:eastAsia="ru-RU"/>
        </w:rPr>
        <w:t xml:space="preserve"> </w:t>
      </w:r>
      <w:r>
        <w:rPr>
          <w:rFonts w:ascii="Times New Roman" w:hAnsi="Times New Roman"/>
          <w:sz w:val="28"/>
          <w:szCs w:val="28"/>
          <w:lang w:eastAsia="ru-RU"/>
        </w:rPr>
        <w:t>№</w:t>
      </w:r>
      <w:r w:rsidRPr="00DA6AF0">
        <w:rPr>
          <w:rFonts w:ascii="Times New Roman" w:hAnsi="Times New Roman"/>
          <w:sz w:val="28"/>
          <w:szCs w:val="28"/>
          <w:lang w:eastAsia="ru-RU"/>
        </w:rPr>
        <w:t xml:space="preserve"> 369 (далее - Правила обращения с ломом черных металлов), и </w:t>
      </w:r>
      <w:hyperlink r:id="rId7" w:history="1">
        <w:r w:rsidRPr="00DA6AF0">
          <w:rPr>
            <w:rFonts w:ascii="Times New Roman" w:hAnsi="Times New Roman"/>
            <w:sz w:val="28"/>
            <w:szCs w:val="28"/>
            <w:lang w:eastAsia="ru-RU"/>
          </w:rPr>
          <w:t>Правил</w:t>
        </w:r>
      </w:hyperlink>
      <w:r w:rsidRPr="00DA6AF0">
        <w:rPr>
          <w:rFonts w:ascii="Times New Roman" w:hAnsi="Times New Roman"/>
          <w:sz w:val="28"/>
          <w:szCs w:val="28"/>
          <w:lang w:eastAsia="ru-RU"/>
        </w:rPr>
        <w:t xml:space="preserve"> обращения с ломом и отходами цветных металлов и их отчуждения, утвержденных постановлением Правитель</w:t>
      </w:r>
      <w:r>
        <w:rPr>
          <w:rFonts w:ascii="Times New Roman" w:hAnsi="Times New Roman"/>
          <w:sz w:val="28"/>
          <w:szCs w:val="28"/>
          <w:lang w:eastAsia="ru-RU"/>
        </w:rPr>
        <w:t>ства Российской Федерации от 11.05.</w:t>
      </w:r>
      <w:r w:rsidRPr="00DA6AF0">
        <w:rPr>
          <w:rFonts w:ascii="Times New Roman" w:hAnsi="Times New Roman"/>
          <w:sz w:val="28"/>
          <w:szCs w:val="28"/>
          <w:lang w:eastAsia="ru-RU"/>
        </w:rPr>
        <w:t>2001 г</w:t>
      </w:r>
      <w:r>
        <w:rPr>
          <w:rFonts w:ascii="Times New Roman" w:hAnsi="Times New Roman"/>
          <w:sz w:val="28"/>
          <w:szCs w:val="28"/>
          <w:lang w:eastAsia="ru-RU"/>
        </w:rPr>
        <w:t>ода</w:t>
      </w:r>
      <w:r w:rsidRPr="00DA6AF0">
        <w:rPr>
          <w:rFonts w:ascii="Times New Roman" w:hAnsi="Times New Roman"/>
          <w:sz w:val="28"/>
          <w:szCs w:val="28"/>
          <w:lang w:eastAsia="ru-RU"/>
        </w:rPr>
        <w:t xml:space="preserve"> </w:t>
      </w:r>
      <w:r>
        <w:rPr>
          <w:rFonts w:ascii="Times New Roman" w:hAnsi="Times New Roman"/>
          <w:sz w:val="28"/>
          <w:szCs w:val="28"/>
          <w:lang w:eastAsia="ru-RU"/>
        </w:rPr>
        <w:t>№</w:t>
      </w:r>
      <w:r w:rsidRPr="00DA6AF0">
        <w:rPr>
          <w:rFonts w:ascii="Times New Roman" w:hAnsi="Times New Roman"/>
          <w:sz w:val="28"/>
          <w:szCs w:val="28"/>
          <w:lang w:eastAsia="ru-RU"/>
        </w:rPr>
        <w:t xml:space="preserve"> 370 (далее - Правила обращения</w:t>
      </w:r>
      <w:proofErr w:type="gramEnd"/>
      <w:r w:rsidRPr="00DA6AF0">
        <w:rPr>
          <w:rFonts w:ascii="Times New Roman" w:hAnsi="Times New Roman"/>
          <w:sz w:val="28"/>
          <w:szCs w:val="28"/>
          <w:lang w:eastAsia="ru-RU"/>
        </w:rPr>
        <w:t xml:space="preserve"> с ломом цветных металлов), в соответствии со </w:t>
      </w:r>
      <w:hyperlink r:id="rId8" w:history="1">
        <w:r w:rsidRPr="00DA6AF0">
          <w:rPr>
            <w:rFonts w:ascii="Times New Roman" w:hAnsi="Times New Roman"/>
            <w:sz w:val="28"/>
            <w:szCs w:val="28"/>
            <w:lang w:eastAsia="ru-RU"/>
          </w:rPr>
          <w:t>статьей 13.1</w:t>
        </w:r>
      </w:hyperlink>
      <w:r w:rsidRPr="00DA6AF0">
        <w:rPr>
          <w:rFonts w:ascii="Times New Roman" w:hAnsi="Times New Roman"/>
          <w:sz w:val="28"/>
          <w:szCs w:val="28"/>
          <w:lang w:eastAsia="ru-RU"/>
        </w:rPr>
        <w:t xml:space="preserve"> Федерального закона </w:t>
      </w:r>
      <w:r>
        <w:rPr>
          <w:rFonts w:ascii="Times New Roman" w:hAnsi="Times New Roman"/>
          <w:sz w:val="28"/>
          <w:szCs w:val="28"/>
          <w:lang w:eastAsia="ru-RU"/>
        </w:rPr>
        <w:t>от 24.06.1998 № 89-ФЗ «</w:t>
      </w:r>
      <w:r w:rsidRPr="00DA6AF0">
        <w:rPr>
          <w:rFonts w:ascii="Times New Roman" w:hAnsi="Times New Roman"/>
          <w:sz w:val="28"/>
          <w:szCs w:val="28"/>
          <w:lang w:eastAsia="ru-RU"/>
        </w:rPr>
        <w:t>Об отходах производства и потребления</w:t>
      </w:r>
      <w:r>
        <w:rPr>
          <w:rFonts w:ascii="Times New Roman" w:hAnsi="Times New Roman"/>
          <w:sz w:val="28"/>
          <w:szCs w:val="28"/>
          <w:lang w:eastAsia="ru-RU"/>
        </w:rPr>
        <w:t>»</w:t>
      </w:r>
      <w:r w:rsidRPr="00DA6AF0">
        <w:rPr>
          <w:rFonts w:ascii="Times New Roman" w:hAnsi="Times New Roman"/>
          <w:sz w:val="28"/>
          <w:szCs w:val="28"/>
          <w:lang w:eastAsia="ru-RU"/>
        </w:rPr>
        <w:t xml:space="preserve"> и соблюдение лицензиатом </w:t>
      </w:r>
      <w:hyperlink r:id="rId9" w:history="1">
        <w:r w:rsidRPr="00DA6AF0">
          <w:rPr>
            <w:rFonts w:ascii="Times New Roman" w:hAnsi="Times New Roman"/>
            <w:sz w:val="28"/>
            <w:szCs w:val="28"/>
            <w:lang w:eastAsia="ru-RU"/>
          </w:rPr>
          <w:t>Правил</w:t>
        </w:r>
      </w:hyperlink>
      <w:r w:rsidRPr="00DA6AF0">
        <w:rPr>
          <w:rFonts w:ascii="Times New Roman" w:hAnsi="Times New Roman"/>
          <w:sz w:val="28"/>
          <w:szCs w:val="28"/>
          <w:lang w:eastAsia="ru-RU"/>
        </w:rPr>
        <w:t xml:space="preserve"> обращения с ломом черных металлов и </w:t>
      </w:r>
      <w:hyperlink r:id="rId10" w:history="1">
        <w:r w:rsidRPr="00DA6AF0">
          <w:rPr>
            <w:rFonts w:ascii="Times New Roman" w:hAnsi="Times New Roman"/>
            <w:sz w:val="28"/>
            <w:szCs w:val="28"/>
            <w:lang w:eastAsia="ru-RU"/>
          </w:rPr>
          <w:t>Правил</w:t>
        </w:r>
      </w:hyperlink>
      <w:r w:rsidRPr="00DA6AF0">
        <w:rPr>
          <w:rFonts w:ascii="Times New Roman" w:hAnsi="Times New Roman"/>
          <w:sz w:val="28"/>
          <w:szCs w:val="28"/>
          <w:lang w:eastAsia="ru-RU"/>
        </w:rPr>
        <w:t xml:space="preserve"> обращения с ломом цветных металлов.</w:t>
      </w:r>
    </w:p>
    <w:p w:rsidR="00494F57" w:rsidRDefault="005C7B89" w:rsidP="00FB1D5A">
      <w:pPr>
        <w:spacing w:after="0"/>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2C78A4" w:rsidRPr="002C78A4">
        <w:rPr>
          <w:rFonts w:ascii="Times New Roman" w:eastAsiaTheme="minorEastAsia" w:hAnsi="Times New Roman" w:cs="Times New Roman"/>
          <w:sz w:val="28"/>
          <w:szCs w:val="28"/>
          <w:lang w:eastAsia="ru-RU"/>
        </w:rPr>
        <w:t xml:space="preserve">. </w:t>
      </w:r>
      <w:r w:rsidR="00494F57" w:rsidRPr="00494F57">
        <w:rPr>
          <w:rFonts w:ascii="Times New Roman" w:eastAsiaTheme="minorEastAsia" w:hAnsi="Times New Roman" w:cs="Times New Roman"/>
          <w:sz w:val="28"/>
          <w:szCs w:val="28"/>
          <w:lang w:eastAsia="ru-RU"/>
        </w:rPr>
        <w:t xml:space="preserve">Актуализированный реестр лицензиатов, в отношении которых Министерство осуществляет полномочия федерального государственного </w:t>
      </w:r>
      <w:r w:rsidR="00494F57">
        <w:rPr>
          <w:rFonts w:ascii="Times New Roman" w:eastAsiaTheme="minorEastAsia" w:hAnsi="Times New Roman" w:cs="Times New Roman"/>
          <w:sz w:val="28"/>
          <w:szCs w:val="28"/>
          <w:lang w:eastAsia="ru-RU"/>
        </w:rPr>
        <w:t>контроля</w:t>
      </w:r>
      <w:r w:rsidR="00494F57" w:rsidRPr="00494F57">
        <w:rPr>
          <w:rFonts w:ascii="Times New Roman" w:eastAsiaTheme="minorEastAsia" w:hAnsi="Times New Roman" w:cs="Times New Roman"/>
          <w:sz w:val="28"/>
          <w:szCs w:val="28"/>
          <w:lang w:eastAsia="ru-RU"/>
        </w:rPr>
        <w:t xml:space="preserve"> (далее – реестр организаций) размещен на официаль</w:t>
      </w:r>
      <w:r w:rsidR="00494F57">
        <w:rPr>
          <w:rFonts w:ascii="Times New Roman" w:eastAsiaTheme="minorEastAsia" w:hAnsi="Times New Roman" w:cs="Times New Roman"/>
          <w:sz w:val="28"/>
          <w:szCs w:val="28"/>
          <w:lang w:eastAsia="ru-RU"/>
        </w:rPr>
        <w:t xml:space="preserve">ном сайте Министерства </w:t>
      </w:r>
      <w:r w:rsidR="00494F57" w:rsidRPr="00494F57">
        <w:rPr>
          <w:rFonts w:ascii="Times New Roman" w:eastAsiaTheme="minorEastAsia" w:hAnsi="Times New Roman" w:cs="Times New Roman"/>
          <w:sz w:val="28"/>
          <w:szCs w:val="28"/>
          <w:lang w:eastAsia="ru-RU"/>
        </w:rPr>
        <w:t xml:space="preserve">в информационно-телекоммуникационной сети «Интернет» по адресу: </w:t>
      </w:r>
      <w:r w:rsidR="0022746D" w:rsidRPr="0022746D">
        <w:rPr>
          <w:rFonts w:ascii="Times New Roman" w:hAnsi="Times New Roman" w:cs="Times New Roman"/>
          <w:sz w:val="28"/>
        </w:rPr>
        <w:t>https://knd.gov.ru/registry?region=18.</w:t>
      </w:r>
    </w:p>
    <w:p w:rsidR="00494F57" w:rsidRDefault="00494F57" w:rsidP="00FB1D5A">
      <w:pPr>
        <w:spacing w:after="0"/>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8. </w:t>
      </w:r>
      <w:r w:rsidRPr="00494F57">
        <w:rPr>
          <w:rFonts w:ascii="Times New Roman" w:eastAsiaTheme="minorEastAsia" w:hAnsi="Times New Roman" w:cs="Times New Roman"/>
          <w:sz w:val="28"/>
          <w:szCs w:val="28"/>
          <w:lang w:eastAsia="ru-RU"/>
        </w:rPr>
        <w:t xml:space="preserve">С 1 марта 2022 года при осуществлении федерального государственного контроля будет применяться система оценки и управления рисками. </w:t>
      </w:r>
      <w:r w:rsidR="00C2031C">
        <w:rPr>
          <w:rFonts w:ascii="Times New Roman" w:eastAsiaTheme="minorEastAsia" w:hAnsi="Times New Roman" w:cs="Times New Roman"/>
          <w:sz w:val="28"/>
          <w:szCs w:val="28"/>
          <w:lang w:eastAsia="ru-RU"/>
        </w:rPr>
        <w:t xml:space="preserve">Управление </w:t>
      </w:r>
      <w:r w:rsidRPr="00494F57">
        <w:rPr>
          <w:rFonts w:ascii="Times New Roman" w:eastAsiaTheme="minorEastAsia" w:hAnsi="Times New Roman" w:cs="Times New Roman"/>
          <w:sz w:val="28"/>
          <w:szCs w:val="28"/>
          <w:lang w:eastAsia="ru-RU"/>
        </w:rPr>
        <w:t>при осуществлении лицензирования будет относить объекты лицензионного контроля в зависимости от вероятности наступления негативных событий и тяжести причинения вреда (ущерба) охраняемым законом ценностям к одной из следующих категорий риска: высокий риск, средний риск, низкий риск.</w:t>
      </w:r>
    </w:p>
    <w:p w:rsidR="00494F57" w:rsidRDefault="00C2031C" w:rsidP="00FB1D5A">
      <w:pPr>
        <w:spacing w:after="0"/>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 </w:t>
      </w:r>
      <w:r w:rsidRPr="00C2031C">
        <w:rPr>
          <w:rFonts w:ascii="Times New Roman" w:eastAsiaTheme="minorEastAsia" w:hAnsi="Times New Roman" w:cs="Times New Roman"/>
          <w:sz w:val="28"/>
          <w:szCs w:val="28"/>
          <w:lang w:eastAsia="ru-RU"/>
        </w:rPr>
        <w:t xml:space="preserve">В соответствии с планом проведения плановых проверок юридических лиц и индивидуальных предпринимателей на 2021 год в рамках осуществления лицензионного </w:t>
      </w:r>
      <w:proofErr w:type="gramStart"/>
      <w:r w:rsidRPr="00C2031C">
        <w:rPr>
          <w:rFonts w:ascii="Times New Roman" w:eastAsiaTheme="minorEastAsia" w:hAnsi="Times New Roman" w:cs="Times New Roman"/>
          <w:sz w:val="28"/>
          <w:szCs w:val="28"/>
          <w:lang w:eastAsia="ru-RU"/>
        </w:rPr>
        <w:t>контроля за</w:t>
      </w:r>
      <w:proofErr w:type="gramEnd"/>
      <w:r w:rsidRPr="00C2031C">
        <w:rPr>
          <w:rFonts w:ascii="Times New Roman" w:eastAsiaTheme="minorEastAsia" w:hAnsi="Times New Roman" w:cs="Times New Roman"/>
          <w:sz w:val="28"/>
          <w:szCs w:val="28"/>
          <w:lang w:eastAsia="ru-RU"/>
        </w:rPr>
        <w:t xml:space="preserve"> деятельностью по заготовке, хранению, переработке и реализации лома черных металлов, цветных металлов на территории </w:t>
      </w:r>
      <w:r>
        <w:rPr>
          <w:rFonts w:ascii="Times New Roman" w:eastAsiaTheme="minorEastAsia" w:hAnsi="Times New Roman" w:cs="Times New Roman"/>
          <w:sz w:val="28"/>
          <w:szCs w:val="28"/>
          <w:lang w:eastAsia="ru-RU"/>
        </w:rPr>
        <w:t>республики</w:t>
      </w:r>
      <w:r w:rsidRPr="00C2031C">
        <w:rPr>
          <w:rFonts w:ascii="Times New Roman" w:eastAsiaTheme="minorEastAsia" w:hAnsi="Times New Roman" w:cs="Times New Roman"/>
          <w:sz w:val="28"/>
          <w:szCs w:val="28"/>
          <w:lang w:eastAsia="ru-RU"/>
        </w:rPr>
        <w:t xml:space="preserve"> за 9 месяцев 2021 года проведен</w:t>
      </w:r>
      <w:r>
        <w:rPr>
          <w:rFonts w:ascii="Times New Roman" w:eastAsiaTheme="minorEastAsia" w:hAnsi="Times New Roman" w:cs="Times New Roman"/>
          <w:sz w:val="28"/>
          <w:szCs w:val="28"/>
          <w:lang w:eastAsia="ru-RU"/>
        </w:rPr>
        <w:t>о</w:t>
      </w:r>
      <w:r w:rsidRPr="00C2031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5</w:t>
      </w:r>
      <w:r w:rsidRPr="00C2031C">
        <w:rPr>
          <w:rFonts w:ascii="Times New Roman" w:eastAsiaTheme="minorEastAsia" w:hAnsi="Times New Roman" w:cs="Times New Roman"/>
          <w:sz w:val="28"/>
          <w:szCs w:val="28"/>
          <w:lang w:eastAsia="ru-RU"/>
        </w:rPr>
        <w:t xml:space="preserve"> плановы</w:t>
      </w:r>
      <w:r>
        <w:rPr>
          <w:rFonts w:ascii="Times New Roman" w:eastAsiaTheme="minorEastAsia" w:hAnsi="Times New Roman" w:cs="Times New Roman"/>
          <w:sz w:val="28"/>
          <w:szCs w:val="28"/>
          <w:lang w:eastAsia="ru-RU"/>
        </w:rPr>
        <w:t>х</w:t>
      </w:r>
      <w:r w:rsidRPr="00C2031C">
        <w:rPr>
          <w:rFonts w:ascii="Times New Roman" w:eastAsiaTheme="minorEastAsia" w:hAnsi="Times New Roman" w:cs="Times New Roman"/>
          <w:sz w:val="28"/>
          <w:szCs w:val="28"/>
          <w:lang w:eastAsia="ru-RU"/>
        </w:rPr>
        <w:t xml:space="preserve"> провер</w:t>
      </w:r>
      <w:r>
        <w:rPr>
          <w:rFonts w:ascii="Times New Roman" w:eastAsiaTheme="minorEastAsia" w:hAnsi="Times New Roman" w:cs="Times New Roman"/>
          <w:sz w:val="28"/>
          <w:szCs w:val="28"/>
          <w:lang w:eastAsia="ru-RU"/>
        </w:rPr>
        <w:t>ок</w:t>
      </w:r>
      <w:r w:rsidRPr="00C2031C">
        <w:rPr>
          <w:rFonts w:ascii="Times New Roman" w:eastAsiaTheme="minorEastAsia" w:hAnsi="Times New Roman" w:cs="Times New Roman"/>
          <w:sz w:val="28"/>
          <w:szCs w:val="28"/>
          <w:lang w:eastAsia="ru-RU"/>
        </w:rPr>
        <w:t xml:space="preserve"> </w:t>
      </w:r>
      <w:r w:rsidRPr="00C2031C">
        <w:rPr>
          <w:rFonts w:ascii="Times New Roman" w:eastAsiaTheme="minorEastAsia" w:hAnsi="Times New Roman" w:cs="Times New Roman"/>
          <w:sz w:val="28"/>
          <w:szCs w:val="28"/>
          <w:lang w:eastAsia="ru-RU"/>
        </w:rPr>
        <w:lastRenderedPageBreak/>
        <w:t>хозяйствующих субъектов. По результатам провер</w:t>
      </w:r>
      <w:r>
        <w:rPr>
          <w:rFonts w:ascii="Times New Roman" w:eastAsiaTheme="minorEastAsia" w:hAnsi="Times New Roman" w:cs="Times New Roman"/>
          <w:sz w:val="28"/>
          <w:szCs w:val="28"/>
          <w:lang w:eastAsia="ru-RU"/>
        </w:rPr>
        <w:t>ок</w:t>
      </w:r>
      <w:r w:rsidRPr="00C2031C">
        <w:rPr>
          <w:rFonts w:ascii="Times New Roman" w:eastAsiaTheme="minorEastAsia" w:hAnsi="Times New Roman" w:cs="Times New Roman"/>
          <w:sz w:val="28"/>
          <w:szCs w:val="28"/>
          <w:lang w:eastAsia="ru-RU"/>
        </w:rPr>
        <w:t xml:space="preserve"> нарушения лицензионных требований выявлены не были. </w:t>
      </w:r>
    </w:p>
    <w:p w:rsidR="00C2031C" w:rsidRDefault="00C2031C" w:rsidP="00FB1D5A">
      <w:pPr>
        <w:spacing w:after="0"/>
        <w:ind w:firstLine="567"/>
        <w:jc w:val="both"/>
        <w:rPr>
          <w:rFonts w:ascii="Times New Roman" w:eastAsiaTheme="minorEastAsia" w:hAnsi="Times New Roman" w:cs="Times New Roman"/>
          <w:sz w:val="28"/>
          <w:szCs w:val="28"/>
          <w:lang w:eastAsia="ru-RU"/>
        </w:rPr>
      </w:pPr>
      <w:r w:rsidRPr="00C2031C">
        <w:rPr>
          <w:rFonts w:ascii="Times New Roman" w:eastAsiaTheme="minorEastAsia" w:hAnsi="Times New Roman" w:cs="Times New Roman"/>
          <w:sz w:val="28"/>
          <w:szCs w:val="28"/>
          <w:lang w:eastAsia="ru-RU"/>
        </w:rPr>
        <w:t>Кроме того, за</w:t>
      </w:r>
      <w:r>
        <w:rPr>
          <w:rFonts w:ascii="Times New Roman" w:eastAsiaTheme="minorEastAsia" w:hAnsi="Times New Roman" w:cs="Times New Roman"/>
          <w:sz w:val="28"/>
          <w:szCs w:val="28"/>
          <w:lang w:eastAsia="ru-RU"/>
        </w:rPr>
        <w:t xml:space="preserve"> 9 месяцев 2021 года проведено 19</w:t>
      </w:r>
      <w:r w:rsidRPr="00C2031C">
        <w:rPr>
          <w:rFonts w:ascii="Times New Roman" w:eastAsiaTheme="minorEastAsia" w:hAnsi="Times New Roman" w:cs="Times New Roman"/>
          <w:sz w:val="28"/>
          <w:szCs w:val="28"/>
          <w:lang w:eastAsia="ru-RU"/>
        </w:rPr>
        <w:t xml:space="preserve"> внеплановых </w:t>
      </w:r>
      <w:r w:rsidR="00165173">
        <w:rPr>
          <w:rFonts w:ascii="Times New Roman" w:eastAsiaTheme="minorEastAsia" w:hAnsi="Times New Roman" w:cs="Times New Roman"/>
          <w:sz w:val="28"/>
          <w:szCs w:val="28"/>
          <w:lang w:eastAsia="ru-RU"/>
        </w:rPr>
        <w:t xml:space="preserve">лицензионных </w:t>
      </w:r>
      <w:r w:rsidRPr="00C2031C">
        <w:rPr>
          <w:rFonts w:ascii="Times New Roman" w:eastAsiaTheme="minorEastAsia" w:hAnsi="Times New Roman" w:cs="Times New Roman"/>
          <w:sz w:val="28"/>
          <w:szCs w:val="28"/>
          <w:lang w:eastAsia="ru-RU"/>
        </w:rPr>
        <w:t>проверок</w:t>
      </w:r>
      <w:r>
        <w:rPr>
          <w:rFonts w:ascii="Times New Roman" w:eastAsiaTheme="minorEastAsia" w:hAnsi="Times New Roman" w:cs="Times New Roman"/>
          <w:sz w:val="28"/>
          <w:szCs w:val="28"/>
          <w:lang w:eastAsia="ru-RU"/>
        </w:rPr>
        <w:t>.</w:t>
      </w:r>
    </w:p>
    <w:p w:rsidR="00AB5E9A" w:rsidRDefault="00165173" w:rsidP="00FB1D5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10</w:t>
      </w:r>
      <w:r w:rsidR="00C152AE">
        <w:rPr>
          <w:rFonts w:ascii="Times New Roman" w:eastAsia="Times New Roman" w:hAnsi="Times New Roman" w:cs="Times New Roman"/>
          <w:sz w:val="24"/>
          <w:szCs w:val="28"/>
          <w:lang w:eastAsia="ru-RU"/>
        </w:rPr>
        <w:t xml:space="preserve">. </w:t>
      </w:r>
      <w:r w:rsidR="00D92054" w:rsidRPr="00D92054">
        <w:rPr>
          <w:rFonts w:ascii="Times New Roman" w:eastAsia="Times New Roman" w:hAnsi="Times New Roman" w:cs="Times New Roman"/>
          <w:sz w:val="28"/>
          <w:szCs w:val="28"/>
          <w:lang w:eastAsia="ru-RU"/>
        </w:rPr>
        <w:t xml:space="preserve">По состоянию на </w:t>
      </w:r>
      <w:r w:rsidR="00AB5E9A">
        <w:rPr>
          <w:rFonts w:ascii="Times New Roman" w:eastAsia="Times New Roman" w:hAnsi="Times New Roman" w:cs="Times New Roman"/>
          <w:sz w:val="28"/>
          <w:szCs w:val="28"/>
          <w:lang w:eastAsia="ru-RU"/>
        </w:rPr>
        <w:t>30</w:t>
      </w:r>
      <w:r w:rsidR="00D92054" w:rsidRPr="00D92054">
        <w:rPr>
          <w:rFonts w:ascii="Times New Roman" w:eastAsia="Times New Roman" w:hAnsi="Times New Roman" w:cs="Times New Roman"/>
          <w:sz w:val="28"/>
          <w:szCs w:val="28"/>
          <w:lang w:eastAsia="ru-RU"/>
        </w:rPr>
        <w:t xml:space="preserve"> сентября</w:t>
      </w:r>
      <w:r w:rsidR="00AB5E9A">
        <w:rPr>
          <w:rFonts w:ascii="Times New Roman" w:eastAsia="Times New Roman" w:hAnsi="Times New Roman" w:cs="Times New Roman"/>
          <w:sz w:val="28"/>
          <w:szCs w:val="28"/>
          <w:lang w:eastAsia="ru-RU"/>
        </w:rPr>
        <w:t xml:space="preserve"> 2021 года М</w:t>
      </w:r>
      <w:r w:rsidR="00D92054" w:rsidRPr="00D92054">
        <w:rPr>
          <w:rFonts w:ascii="Times New Roman" w:eastAsia="Times New Roman" w:hAnsi="Times New Roman" w:cs="Times New Roman"/>
          <w:sz w:val="28"/>
          <w:szCs w:val="28"/>
          <w:lang w:eastAsia="ru-RU"/>
        </w:rPr>
        <w:t>инистерством выполнены следующие мероприятия, предусмотренные Программой профилактик</w:t>
      </w:r>
      <w:r w:rsidR="00AB5E9A">
        <w:rPr>
          <w:rFonts w:ascii="Times New Roman" w:eastAsia="Times New Roman" w:hAnsi="Times New Roman" w:cs="Times New Roman"/>
          <w:sz w:val="28"/>
          <w:szCs w:val="28"/>
          <w:lang w:eastAsia="ru-RU"/>
        </w:rPr>
        <w:t xml:space="preserve">и </w:t>
      </w:r>
      <w:r w:rsidR="00D92054" w:rsidRPr="00D92054">
        <w:rPr>
          <w:rFonts w:ascii="Times New Roman" w:eastAsia="Times New Roman" w:hAnsi="Times New Roman" w:cs="Times New Roman"/>
          <w:sz w:val="28"/>
          <w:szCs w:val="28"/>
          <w:lang w:eastAsia="ru-RU"/>
        </w:rPr>
        <w:t xml:space="preserve">нарушений обязательных требований </w:t>
      </w:r>
      <w:r w:rsidR="00AB5E9A">
        <w:rPr>
          <w:rFonts w:ascii="Times New Roman" w:eastAsia="Times New Roman" w:hAnsi="Times New Roman" w:cs="Times New Roman"/>
          <w:sz w:val="28"/>
          <w:szCs w:val="28"/>
          <w:lang w:eastAsia="ru-RU"/>
        </w:rPr>
        <w:t xml:space="preserve">законодательства </w:t>
      </w:r>
      <w:r w:rsidR="00AB5E9A" w:rsidRPr="00AB5E9A">
        <w:rPr>
          <w:rFonts w:ascii="Times New Roman" w:eastAsia="Times New Roman" w:hAnsi="Times New Roman" w:cs="Times New Roman"/>
          <w:sz w:val="28"/>
          <w:szCs w:val="28"/>
          <w:lang w:eastAsia="ru-RU"/>
        </w:rPr>
        <w:t xml:space="preserve">в области </w:t>
      </w:r>
      <w:r w:rsidRPr="00165173">
        <w:rPr>
          <w:rFonts w:ascii="Times New Roman" w:eastAsia="Times New Roman" w:hAnsi="Times New Roman" w:cs="Times New Roman"/>
          <w:sz w:val="28"/>
          <w:szCs w:val="28"/>
          <w:lang w:eastAsia="ru-RU"/>
        </w:rPr>
        <w:t>осуществлени</w:t>
      </w:r>
      <w:r>
        <w:rPr>
          <w:rFonts w:ascii="Times New Roman" w:eastAsia="Times New Roman" w:hAnsi="Times New Roman" w:cs="Times New Roman"/>
          <w:sz w:val="28"/>
          <w:szCs w:val="28"/>
          <w:lang w:eastAsia="ru-RU"/>
        </w:rPr>
        <w:t>я</w:t>
      </w:r>
      <w:r w:rsidRPr="00165173">
        <w:rPr>
          <w:rFonts w:ascii="Times New Roman" w:eastAsia="Times New Roman" w:hAnsi="Times New Roman" w:cs="Times New Roman"/>
          <w:sz w:val="28"/>
          <w:szCs w:val="28"/>
          <w:lang w:eastAsia="ru-RU"/>
        </w:rPr>
        <w:t xml:space="preserve"> деятельности по заготовке, хранению, переработке и реализации лома черных металлов, цветных металлов</w:t>
      </w:r>
      <w:r>
        <w:rPr>
          <w:rFonts w:ascii="Times New Roman" w:eastAsia="Times New Roman" w:hAnsi="Times New Roman" w:cs="Times New Roman"/>
          <w:sz w:val="28"/>
          <w:szCs w:val="28"/>
          <w:lang w:eastAsia="ru-RU"/>
        </w:rPr>
        <w:t xml:space="preserve"> </w:t>
      </w:r>
      <w:r w:rsidR="00AB5E9A">
        <w:rPr>
          <w:rFonts w:ascii="Times New Roman" w:eastAsia="Times New Roman" w:hAnsi="Times New Roman" w:cs="Times New Roman"/>
          <w:sz w:val="28"/>
          <w:szCs w:val="28"/>
          <w:lang w:eastAsia="ru-RU"/>
        </w:rPr>
        <w:t>на 2021 год:</w:t>
      </w:r>
    </w:p>
    <w:p w:rsidR="00AB5E9A" w:rsidRDefault="00C152AE" w:rsidP="00FB1D5A">
      <w:pPr>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00AB5E9A">
        <w:rPr>
          <w:rFonts w:ascii="Times New Roman" w:eastAsia="Calibri" w:hAnsi="Times New Roman" w:cs="Times New Roman"/>
          <w:iCs/>
          <w:sz w:val="28"/>
          <w:szCs w:val="28"/>
        </w:rPr>
        <w:t>р</w:t>
      </w:r>
      <w:r w:rsidR="00AB5E9A" w:rsidRPr="00AB5E9A">
        <w:rPr>
          <w:rFonts w:ascii="Times New Roman" w:eastAsia="Calibri" w:hAnsi="Times New Roman" w:cs="Times New Roman"/>
          <w:iCs/>
          <w:sz w:val="28"/>
          <w:szCs w:val="28"/>
        </w:rPr>
        <w:t>азмеще</w:t>
      </w:r>
      <w:r w:rsidR="00AB5E9A">
        <w:rPr>
          <w:rFonts w:ascii="Times New Roman" w:eastAsia="Calibri" w:hAnsi="Times New Roman" w:cs="Times New Roman"/>
          <w:iCs/>
          <w:sz w:val="28"/>
          <w:szCs w:val="28"/>
        </w:rPr>
        <w:t>н</w:t>
      </w:r>
      <w:r w:rsidR="00AB5E9A" w:rsidRPr="00AB5E9A">
        <w:rPr>
          <w:rFonts w:ascii="Times New Roman" w:eastAsia="Calibri" w:hAnsi="Times New Roman" w:cs="Times New Roman"/>
          <w:iCs/>
          <w:sz w:val="28"/>
          <w:szCs w:val="28"/>
        </w:rPr>
        <w:t xml:space="preserve"> на официальном сайте Министерства в информационно-телекоммуникационной сети «Интернет» (http://minpromtorg.udmurt.ru) </w:t>
      </w:r>
      <w:r w:rsidRPr="00AB5E9A">
        <w:rPr>
          <w:rFonts w:ascii="Times New Roman" w:eastAsia="Calibri" w:hAnsi="Times New Roman" w:cs="Times New Roman"/>
          <w:iCs/>
          <w:sz w:val="28"/>
          <w:szCs w:val="28"/>
        </w:rPr>
        <w:t>перече</w:t>
      </w:r>
      <w:r>
        <w:rPr>
          <w:rFonts w:ascii="Times New Roman" w:eastAsia="Calibri" w:hAnsi="Times New Roman" w:cs="Times New Roman"/>
          <w:iCs/>
          <w:sz w:val="28"/>
          <w:szCs w:val="28"/>
        </w:rPr>
        <w:t>нь</w:t>
      </w:r>
      <w:r w:rsidR="00AB5E9A" w:rsidRPr="00AB5E9A">
        <w:rPr>
          <w:rFonts w:ascii="Times New Roman" w:eastAsia="Calibri" w:hAnsi="Times New Roman" w:cs="Times New Roman"/>
          <w:iCs/>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соответствующего вида контроля (надзора), а также текстов соответствующих нормативных правовых актов</w:t>
      </w:r>
      <w:r w:rsidR="00AB5E9A">
        <w:rPr>
          <w:rFonts w:ascii="Times New Roman" w:eastAsia="Calibri" w:hAnsi="Times New Roman" w:cs="Times New Roman"/>
          <w:iCs/>
          <w:sz w:val="28"/>
          <w:szCs w:val="28"/>
        </w:rPr>
        <w:t>;</w:t>
      </w:r>
    </w:p>
    <w:p w:rsidR="00165173" w:rsidRDefault="00C152AE" w:rsidP="00FB1D5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92054" w:rsidRPr="00D92054">
        <w:rPr>
          <w:rFonts w:ascii="Times New Roman" w:eastAsia="Calibri" w:hAnsi="Times New Roman" w:cs="Times New Roman"/>
          <w:sz w:val="28"/>
          <w:szCs w:val="28"/>
        </w:rPr>
        <w:t>информирование юридических лиц и индивидуальных предпринимателей по вопросам соблюдения обязатель</w:t>
      </w:r>
      <w:r w:rsidR="00165173">
        <w:rPr>
          <w:rFonts w:ascii="Times New Roman" w:eastAsia="Calibri" w:hAnsi="Times New Roman" w:cs="Times New Roman"/>
          <w:sz w:val="28"/>
          <w:szCs w:val="28"/>
        </w:rPr>
        <w:t xml:space="preserve">ных (лицензионных) требований к </w:t>
      </w:r>
      <w:r w:rsidR="00165173" w:rsidRPr="00165173">
        <w:rPr>
          <w:rFonts w:ascii="Times New Roman" w:eastAsia="Times New Roman" w:hAnsi="Times New Roman" w:cs="Times New Roman"/>
          <w:sz w:val="28"/>
          <w:szCs w:val="28"/>
          <w:lang w:eastAsia="ru-RU"/>
        </w:rPr>
        <w:t>осуществлени</w:t>
      </w:r>
      <w:r w:rsidR="00165173">
        <w:rPr>
          <w:rFonts w:ascii="Times New Roman" w:eastAsia="Times New Roman" w:hAnsi="Times New Roman" w:cs="Times New Roman"/>
          <w:sz w:val="28"/>
          <w:szCs w:val="28"/>
          <w:lang w:eastAsia="ru-RU"/>
        </w:rPr>
        <w:t>ю</w:t>
      </w:r>
      <w:r w:rsidR="00165173" w:rsidRPr="00165173">
        <w:rPr>
          <w:rFonts w:ascii="Times New Roman" w:eastAsia="Times New Roman" w:hAnsi="Times New Roman" w:cs="Times New Roman"/>
          <w:sz w:val="28"/>
          <w:szCs w:val="28"/>
          <w:lang w:eastAsia="ru-RU"/>
        </w:rPr>
        <w:t xml:space="preserve"> деятельности по заготовке, хранению, переработке и реализации лома черных металлов, цветных металлов</w:t>
      </w:r>
      <w:r w:rsidR="00165173">
        <w:rPr>
          <w:rFonts w:ascii="Times New Roman" w:eastAsia="Times New Roman" w:hAnsi="Times New Roman" w:cs="Times New Roman"/>
          <w:sz w:val="28"/>
          <w:szCs w:val="28"/>
          <w:lang w:eastAsia="ru-RU"/>
        </w:rPr>
        <w:t>:</w:t>
      </w:r>
    </w:p>
    <w:p w:rsidR="00D92054" w:rsidRPr="00D92054" w:rsidRDefault="00D92054" w:rsidP="00FB1D5A">
      <w:pPr>
        <w:spacing w:after="0" w:line="240" w:lineRule="auto"/>
        <w:ind w:firstLine="567"/>
        <w:jc w:val="both"/>
        <w:rPr>
          <w:rFonts w:ascii="Times New Roman" w:eastAsia="Calibri" w:hAnsi="Times New Roman" w:cs="Times New Roman"/>
          <w:sz w:val="28"/>
          <w:szCs w:val="28"/>
        </w:rPr>
      </w:pPr>
      <w:r w:rsidRPr="00D92054">
        <w:rPr>
          <w:rFonts w:ascii="Times New Roman" w:eastAsia="Calibri" w:hAnsi="Times New Roman" w:cs="Times New Roman"/>
          <w:sz w:val="28"/>
          <w:szCs w:val="28"/>
        </w:rPr>
        <w:t>актуализация и опубликование руководства по соблюдению обязательных (лицензионных) требований к</w:t>
      </w:r>
      <w:r w:rsidR="00165173">
        <w:rPr>
          <w:rFonts w:ascii="Times New Roman" w:eastAsia="Calibri" w:hAnsi="Times New Roman" w:cs="Times New Roman"/>
          <w:sz w:val="28"/>
          <w:szCs w:val="28"/>
        </w:rPr>
        <w:t xml:space="preserve"> </w:t>
      </w:r>
      <w:r w:rsidR="00165173" w:rsidRPr="00165173">
        <w:rPr>
          <w:rFonts w:ascii="Times New Roman" w:eastAsia="Times New Roman" w:hAnsi="Times New Roman" w:cs="Times New Roman"/>
          <w:sz w:val="28"/>
          <w:szCs w:val="28"/>
          <w:lang w:eastAsia="ru-RU"/>
        </w:rPr>
        <w:t>осуществлени</w:t>
      </w:r>
      <w:r w:rsidR="00165173">
        <w:rPr>
          <w:rFonts w:ascii="Times New Roman" w:eastAsia="Times New Roman" w:hAnsi="Times New Roman" w:cs="Times New Roman"/>
          <w:sz w:val="28"/>
          <w:szCs w:val="28"/>
          <w:lang w:eastAsia="ru-RU"/>
        </w:rPr>
        <w:t>ю</w:t>
      </w:r>
      <w:r w:rsidR="00165173" w:rsidRPr="00165173">
        <w:rPr>
          <w:rFonts w:ascii="Times New Roman" w:eastAsia="Times New Roman" w:hAnsi="Times New Roman" w:cs="Times New Roman"/>
          <w:sz w:val="28"/>
          <w:szCs w:val="28"/>
          <w:lang w:eastAsia="ru-RU"/>
        </w:rPr>
        <w:t xml:space="preserve"> деятельности по заготовке, хранению, переработке и реализации лома черных металлов, цветных металлов</w:t>
      </w:r>
      <w:r w:rsidRPr="00D92054">
        <w:rPr>
          <w:rFonts w:ascii="Times New Roman" w:eastAsia="Calibri" w:hAnsi="Times New Roman" w:cs="Times New Roman"/>
          <w:sz w:val="28"/>
          <w:szCs w:val="28"/>
        </w:rPr>
        <w:t>;</w:t>
      </w:r>
    </w:p>
    <w:p w:rsidR="00D92054" w:rsidRPr="00D92054" w:rsidRDefault="00D92054" w:rsidP="00FB1D5A">
      <w:pPr>
        <w:spacing w:after="0" w:line="240" w:lineRule="auto"/>
        <w:ind w:firstLine="567"/>
        <w:jc w:val="both"/>
        <w:rPr>
          <w:rFonts w:ascii="Times New Roman" w:eastAsia="Calibri" w:hAnsi="Times New Roman" w:cs="Times New Roman"/>
          <w:sz w:val="28"/>
          <w:szCs w:val="28"/>
        </w:rPr>
      </w:pPr>
      <w:r w:rsidRPr="00D92054">
        <w:rPr>
          <w:rFonts w:ascii="Times New Roman" w:eastAsia="Calibri" w:hAnsi="Times New Roman" w:cs="Times New Roman"/>
          <w:sz w:val="28"/>
          <w:szCs w:val="28"/>
        </w:rPr>
        <w:t xml:space="preserve">проведение разъяснительной и консультационной работы. За истекший период 2021 года юридическим лицам и индивидуальным предпринимателям предоставлено более </w:t>
      </w:r>
      <w:r w:rsidR="00165173">
        <w:rPr>
          <w:rFonts w:ascii="Times New Roman" w:eastAsia="Calibri" w:hAnsi="Times New Roman" w:cs="Times New Roman"/>
          <w:sz w:val="28"/>
          <w:szCs w:val="28"/>
        </w:rPr>
        <w:t>300</w:t>
      </w:r>
      <w:r w:rsidRPr="00D92054">
        <w:rPr>
          <w:rFonts w:ascii="Times New Roman" w:eastAsia="Calibri" w:hAnsi="Times New Roman" w:cs="Times New Roman"/>
          <w:sz w:val="28"/>
          <w:szCs w:val="28"/>
        </w:rPr>
        <w:t xml:space="preserve"> консультаций по вопросам </w:t>
      </w:r>
      <w:r w:rsidR="00165173" w:rsidRPr="00165173">
        <w:rPr>
          <w:rFonts w:ascii="Times New Roman" w:eastAsia="Times New Roman" w:hAnsi="Times New Roman" w:cs="Times New Roman"/>
          <w:sz w:val="28"/>
          <w:szCs w:val="28"/>
          <w:lang w:eastAsia="ru-RU"/>
        </w:rPr>
        <w:t>осуществлени</w:t>
      </w:r>
      <w:r w:rsidR="00165173">
        <w:rPr>
          <w:rFonts w:ascii="Times New Roman" w:eastAsia="Times New Roman" w:hAnsi="Times New Roman" w:cs="Times New Roman"/>
          <w:sz w:val="28"/>
          <w:szCs w:val="28"/>
          <w:lang w:eastAsia="ru-RU"/>
        </w:rPr>
        <w:t>я</w:t>
      </w:r>
      <w:r w:rsidR="00165173" w:rsidRPr="00165173">
        <w:rPr>
          <w:rFonts w:ascii="Times New Roman" w:eastAsia="Times New Roman" w:hAnsi="Times New Roman" w:cs="Times New Roman"/>
          <w:sz w:val="28"/>
          <w:szCs w:val="28"/>
          <w:lang w:eastAsia="ru-RU"/>
        </w:rPr>
        <w:t xml:space="preserve"> деятельности по заготовке, хранению, переработке и реализации лома черных металлов, цветных металлов</w:t>
      </w:r>
      <w:r w:rsidR="00165173">
        <w:rPr>
          <w:rFonts w:ascii="Times New Roman" w:eastAsia="Calibri" w:hAnsi="Times New Roman" w:cs="Times New Roman"/>
          <w:sz w:val="28"/>
          <w:szCs w:val="28"/>
        </w:rPr>
        <w:t xml:space="preserve">. </w:t>
      </w:r>
      <w:r w:rsidRPr="00D92054">
        <w:rPr>
          <w:rFonts w:ascii="Times New Roman" w:eastAsia="Calibri" w:hAnsi="Times New Roman" w:cs="Times New Roman"/>
          <w:sz w:val="28"/>
          <w:szCs w:val="28"/>
        </w:rPr>
        <w:t>Консультирование проводилось как при личном общении, так и в процессе телефонных переговоров;</w:t>
      </w:r>
    </w:p>
    <w:p w:rsidR="00D92054" w:rsidRPr="00D92054" w:rsidRDefault="00D92054" w:rsidP="00FB1D5A">
      <w:pPr>
        <w:spacing w:after="0" w:line="240" w:lineRule="auto"/>
        <w:ind w:firstLine="567"/>
        <w:jc w:val="both"/>
        <w:rPr>
          <w:rFonts w:ascii="Times New Roman" w:eastAsia="Calibri" w:hAnsi="Times New Roman" w:cs="Times New Roman"/>
          <w:sz w:val="28"/>
          <w:szCs w:val="28"/>
        </w:rPr>
      </w:pPr>
      <w:proofErr w:type="gramStart"/>
      <w:r w:rsidRPr="00D92054">
        <w:rPr>
          <w:rFonts w:ascii="Times New Roman" w:eastAsia="Calibri" w:hAnsi="Times New Roman" w:cs="Times New Roman"/>
          <w:sz w:val="28"/>
          <w:szCs w:val="28"/>
        </w:rPr>
        <w:t xml:space="preserve">подготовка и распространение комментариев о содержании новых нормативных правовых актов, устанавливающих обязательные (лицензионные) требования к </w:t>
      </w:r>
      <w:r w:rsidR="00165173" w:rsidRPr="00165173">
        <w:rPr>
          <w:rFonts w:ascii="Times New Roman" w:eastAsia="Times New Roman" w:hAnsi="Times New Roman" w:cs="Times New Roman"/>
          <w:sz w:val="28"/>
          <w:szCs w:val="28"/>
          <w:lang w:eastAsia="ru-RU"/>
        </w:rPr>
        <w:t>осуществлени</w:t>
      </w:r>
      <w:r w:rsidR="00165173">
        <w:rPr>
          <w:rFonts w:ascii="Times New Roman" w:eastAsia="Times New Roman" w:hAnsi="Times New Roman" w:cs="Times New Roman"/>
          <w:sz w:val="28"/>
          <w:szCs w:val="28"/>
          <w:lang w:eastAsia="ru-RU"/>
        </w:rPr>
        <w:t>ю</w:t>
      </w:r>
      <w:r w:rsidR="00165173" w:rsidRPr="00165173">
        <w:rPr>
          <w:rFonts w:ascii="Times New Roman" w:eastAsia="Times New Roman" w:hAnsi="Times New Roman" w:cs="Times New Roman"/>
          <w:sz w:val="28"/>
          <w:szCs w:val="28"/>
          <w:lang w:eastAsia="ru-RU"/>
        </w:rPr>
        <w:t xml:space="preserve"> деятельности по заготовке, хранению, переработке и реализации лома черных металлов, цветных металлов</w:t>
      </w:r>
      <w:r w:rsidRPr="00D92054">
        <w:rPr>
          <w:rFonts w:ascii="Times New Roman" w:eastAsia="Calibri" w:hAnsi="Times New Roman" w:cs="Times New Roman"/>
          <w:sz w:val="28"/>
          <w:szCs w:val="28"/>
        </w:rPr>
        <w:t>,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w:t>
      </w:r>
      <w:r w:rsidR="00165173">
        <w:rPr>
          <w:rFonts w:ascii="Times New Roman" w:eastAsia="Calibri" w:hAnsi="Times New Roman" w:cs="Times New Roman"/>
          <w:sz w:val="28"/>
          <w:szCs w:val="28"/>
        </w:rPr>
        <w:t>льных (лицензионных) требований.</w:t>
      </w:r>
      <w:proofErr w:type="gramEnd"/>
    </w:p>
    <w:p w:rsidR="00C152AE" w:rsidRDefault="00C152AE" w:rsidP="00FB1D5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в</w:t>
      </w:r>
      <w:r w:rsidRPr="00C152AE">
        <w:rPr>
          <w:rFonts w:ascii="Times New Roman" w:eastAsia="Calibri" w:hAnsi="Times New Roman" w:cs="Times New Roman"/>
          <w:sz w:val="28"/>
          <w:szCs w:val="28"/>
        </w:rPr>
        <w:t>несение информации о проводимых проверках и их результатах в автоматизированную систему «Единый реестр проверок»</w:t>
      </w:r>
      <w:r>
        <w:rPr>
          <w:rFonts w:ascii="Times New Roman" w:eastAsia="Calibri" w:hAnsi="Times New Roman" w:cs="Times New Roman"/>
          <w:sz w:val="28"/>
          <w:szCs w:val="28"/>
        </w:rPr>
        <w:t>.</w:t>
      </w:r>
    </w:p>
    <w:p w:rsidR="00165173" w:rsidRDefault="00165173" w:rsidP="00FB1D5A">
      <w:pPr>
        <w:spacing w:after="0" w:line="240" w:lineRule="auto"/>
        <w:ind w:firstLine="567"/>
        <w:jc w:val="center"/>
        <w:rPr>
          <w:rFonts w:ascii="Times New Roman" w:eastAsia="Calibri" w:hAnsi="Times New Roman" w:cs="Times New Roman"/>
          <w:sz w:val="28"/>
          <w:szCs w:val="28"/>
        </w:rPr>
      </w:pPr>
    </w:p>
    <w:p w:rsidR="00C152AE" w:rsidRPr="00C152AE" w:rsidRDefault="00C152AE" w:rsidP="00FB1D5A">
      <w:pPr>
        <w:spacing w:after="0" w:line="240" w:lineRule="auto"/>
        <w:ind w:firstLine="567"/>
        <w:jc w:val="center"/>
        <w:rPr>
          <w:rFonts w:ascii="Times New Roman" w:eastAsia="Calibri" w:hAnsi="Times New Roman" w:cs="Times New Roman"/>
          <w:sz w:val="28"/>
          <w:szCs w:val="28"/>
        </w:rPr>
      </w:pPr>
      <w:r w:rsidRPr="00C152AE">
        <w:rPr>
          <w:rFonts w:ascii="Times New Roman" w:eastAsia="Calibri" w:hAnsi="Times New Roman" w:cs="Times New Roman"/>
          <w:sz w:val="28"/>
          <w:szCs w:val="28"/>
          <w:lang w:val="en-US"/>
        </w:rPr>
        <w:t>II</w:t>
      </w:r>
      <w:r w:rsidRPr="00C152AE">
        <w:rPr>
          <w:rFonts w:ascii="Times New Roman" w:eastAsia="Calibri" w:hAnsi="Times New Roman" w:cs="Times New Roman"/>
          <w:sz w:val="28"/>
          <w:szCs w:val="28"/>
        </w:rPr>
        <w:t xml:space="preserve">. Цели и задачи реализации программы </w:t>
      </w:r>
    </w:p>
    <w:p w:rsidR="00C152AE" w:rsidRPr="00C152AE" w:rsidRDefault="00C152AE" w:rsidP="00FB1D5A">
      <w:pPr>
        <w:spacing w:after="0" w:line="240" w:lineRule="auto"/>
        <w:ind w:firstLine="567"/>
        <w:jc w:val="center"/>
        <w:rPr>
          <w:rFonts w:ascii="Times New Roman" w:eastAsia="Calibri" w:hAnsi="Times New Roman" w:cs="Times New Roman"/>
          <w:sz w:val="28"/>
          <w:szCs w:val="28"/>
        </w:rPr>
      </w:pPr>
      <w:r w:rsidRPr="00C152AE">
        <w:rPr>
          <w:rFonts w:ascii="Times New Roman" w:eastAsia="Calibri" w:hAnsi="Times New Roman" w:cs="Times New Roman"/>
          <w:sz w:val="28"/>
          <w:szCs w:val="28"/>
        </w:rPr>
        <w:t>профилактики</w:t>
      </w:r>
    </w:p>
    <w:p w:rsidR="00C152AE" w:rsidRPr="00C152AE" w:rsidRDefault="00C152AE" w:rsidP="00FB1D5A">
      <w:pPr>
        <w:spacing w:after="0" w:line="240" w:lineRule="auto"/>
        <w:ind w:firstLine="567"/>
        <w:jc w:val="both"/>
        <w:rPr>
          <w:rFonts w:ascii="Times New Roman" w:eastAsia="Calibri" w:hAnsi="Times New Roman" w:cs="Times New Roman"/>
          <w:b/>
          <w:sz w:val="28"/>
          <w:szCs w:val="28"/>
          <w:highlight w:val="yellow"/>
        </w:rPr>
      </w:pPr>
    </w:p>
    <w:p w:rsidR="00C152AE" w:rsidRDefault="002D797D" w:rsidP="00FB1D5A">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sz w:val="28"/>
          <w:szCs w:val="28"/>
        </w:rPr>
        <w:t>16</w:t>
      </w:r>
      <w:r w:rsidR="00C152AE" w:rsidRPr="00C152AE">
        <w:rPr>
          <w:rFonts w:ascii="Times New Roman" w:eastAsia="Calibri" w:hAnsi="Times New Roman" w:cs="Times New Roman"/>
          <w:sz w:val="28"/>
          <w:szCs w:val="28"/>
        </w:rPr>
        <w:t xml:space="preserve">. </w:t>
      </w:r>
      <w:r w:rsidR="00C152AE" w:rsidRPr="00C152AE">
        <w:rPr>
          <w:rFonts w:ascii="Times New Roman" w:eastAsia="Calibri" w:hAnsi="Times New Roman" w:cs="Times New Roman"/>
          <w:bCs/>
          <w:sz w:val="28"/>
          <w:szCs w:val="28"/>
        </w:rPr>
        <w:t>Программа</w:t>
      </w:r>
      <w:r w:rsidR="00C152AE">
        <w:rPr>
          <w:rFonts w:ascii="Times New Roman" w:eastAsia="Calibri" w:hAnsi="Times New Roman" w:cs="Times New Roman"/>
          <w:bCs/>
          <w:sz w:val="28"/>
          <w:szCs w:val="28"/>
        </w:rPr>
        <w:t xml:space="preserve"> профилактики</w:t>
      </w:r>
      <w:r w:rsidR="00C152AE" w:rsidRPr="00C152AE">
        <w:rPr>
          <w:rFonts w:ascii="Times New Roman" w:eastAsia="Calibri" w:hAnsi="Times New Roman" w:cs="Times New Roman"/>
          <w:bCs/>
          <w:sz w:val="28"/>
          <w:szCs w:val="28"/>
        </w:rPr>
        <w:t xml:space="preserve"> направлена на достижение следующих основных целей:</w:t>
      </w:r>
    </w:p>
    <w:p w:rsidR="00C152AE" w:rsidRPr="00C152AE" w:rsidRDefault="00C152AE" w:rsidP="00FB1D5A">
      <w:pPr>
        <w:spacing w:after="0" w:line="240" w:lineRule="auto"/>
        <w:ind w:firstLine="567"/>
        <w:jc w:val="both"/>
        <w:rPr>
          <w:rFonts w:ascii="Times New Roman" w:eastAsia="Calibri" w:hAnsi="Times New Roman" w:cs="Times New Roman"/>
          <w:bCs/>
          <w:sz w:val="28"/>
          <w:szCs w:val="28"/>
        </w:rPr>
      </w:pPr>
      <w:r w:rsidRPr="00C152AE">
        <w:rPr>
          <w:rFonts w:ascii="Times New Roman" w:eastAsia="Calibri" w:hAnsi="Times New Roman" w:cs="Times New Roman"/>
          <w:sz w:val="28"/>
          <w:szCs w:val="28"/>
        </w:rPr>
        <w:t>устранение условий, причин и факторов, способных привести к нарушениям обязательных (лицензионных) требований и (или) причинению вреда (ущерба) охраняемым законом ценностям;</w:t>
      </w:r>
    </w:p>
    <w:p w:rsidR="00C152AE" w:rsidRPr="00C152AE" w:rsidRDefault="00C152AE" w:rsidP="00FB1D5A">
      <w:pPr>
        <w:spacing w:after="0" w:line="240" w:lineRule="auto"/>
        <w:ind w:firstLine="567"/>
        <w:jc w:val="both"/>
        <w:rPr>
          <w:rFonts w:ascii="Times New Roman" w:eastAsia="Calibri" w:hAnsi="Times New Roman" w:cs="Times New Roman"/>
          <w:sz w:val="28"/>
          <w:szCs w:val="28"/>
        </w:rPr>
      </w:pPr>
      <w:r w:rsidRPr="00C152AE">
        <w:rPr>
          <w:rFonts w:ascii="Times New Roman" w:eastAsia="Calibri" w:hAnsi="Times New Roman" w:cs="Times New Roman"/>
          <w:sz w:val="28"/>
          <w:szCs w:val="28"/>
        </w:rPr>
        <w:lastRenderedPageBreak/>
        <w:t>создание условий для доведения обязательных (лицензионных) требований до контролируемых лиц, повышение информированности о способах их соблюдения.</w:t>
      </w:r>
    </w:p>
    <w:p w:rsidR="00C152AE" w:rsidRPr="00C152AE" w:rsidRDefault="00C152AE" w:rsidP="00FB1D5A">
      <w:pPr>
        <w:spacing w:after="0" w:line="240" w:lineRule="auto"/>
        <w:ind w:firstLine="567"/>
        <w:jc w:val="both"/>
        <w:rPr>
          <w:rFonts w:ascii="Times New Roman" w:eastAsia="Calibri" w:hAnsi="Times New Roman" w:cs="Times New Roman"/>
          <w:bCs/>
          <w:sz w:val="28"/>
          <w:szCs w:val="28"/>
        </w:rPr>
      </w:pPr>
      <w:r w:rsidRPr="00C152AE">
        <w:rPr>
          <w:rFonts w:ascii="Times New Roman" w:eastAsia="Calibri" w:hAnsi="Times New Roman" w:cs="Times New Roman"/>
          <w:bCs/>
          <w:sz w:val="28"/>
          <w:szCs w:val="28"/>
        </w:rPr>
        <w:t>1</w:t>
      </w:r>
      <w:r w:rsidR="002D797D">
        <w:rPr>
          <w:rFonts w:ascii="Times New Roman" w:eastAsia="Calibri" w:hAnsi="Times New Roman" w:cs="Times New Roman"/>
          <w:bCs/>
          <w:sz w:val="28"/>
          <w:szCs w:val="28"/>
        </w:rPr>
        <w:t>7</w:t>
      </w:r>
      <w:r w:rsidRPr="00C152AE">
        <w:rPr>
          <w:rFonts w:ascii="Times New Roman" w:eastAsia="Calibri" w:hAnsi="Times New Roman" w:cs="Times New Roman"/>
          <w:bCs/>
          <w:sz w:val="28"/>
          <w:szCs w:val="28"/>
        </w:rPr>
        <w:t>. Задачами Программы</w:t>
      </w:r>
      <w:r>
        <w:rPr>
          <w:rFonts w:ascii="Times New Roman" w:eastAsia="Calibri" w:hAnsi="Times New Roman" w:cs="Times New Roman"/>
          <w:bCs/>
          <w:sz w:val="28"/>
          <w:szCs w:val="28"/>
        </w:rPr>
        <w:t xml:space="preserve"> профилактики</w:t>
      </w:r>
      <w:r w:rsidRPr="00C152AE">
        <w:rPr>
          <w:rFonts w:ascii="Times New Roman" w:eastAsia="Calibri" w:hAnsi="Times New Roman" w:cs="Times New Roman"/>
          <w:bCs/>
          <w:sz w:val="28"/>
          <w:szCs w:val="28"/>
        </w:rPr>
        <w:t xml:space="preserve"> являются:</w:t>
      </w:r>
    </w:p>
    <w:p w:rsidR="00C152AE" w:rsidRPr="00C152AE" w:rsidRDefault="00C152AE" w:rsidP="00FB1D5A">
      <w:pPr>
        <w:spacing w:after="0" w:line="240" w:lineRule="auto"/>
        <w:ind w:firstLine="567"/>
        <w:jc w:val="both"/>
        <w:rPr>
          <w:rFonts w:ascii="Times New Roman" w:eastAsia="Calibri" w:hAnsi="Times New Roman" w:cs="Times New Roman"/>
          <w:sz w:val="28"/>
          <w:szCs w:val="28"/>
        </w:rPr>
      </w:pPr>
      <w:r w:rsidRPr="00C152AE">
        <w:rPr>
          <w:rFonts w:ascii="Times New Roman" w:eastAsia="Calibri" w:hAnsi="Times New Roman" w:cs="Times New Roman"/>
          <w:sz w:val="28"/>
          <w:szCs w:val="28"/>
        </w:rPr>
        <w:t>выявление причин, факторов и условий, способствующих нарушению обязательных (лицензионных) требований, определение способов устранения или снижения рисков их возникновения;</w:t>
      </w:r>
    </w:p>
    <w:p w:rsidR="00C152AE" w:rsidRPr="00C152AE" w:rsidRDefault="00C152AE" w:rsidP="00FB1D5A">
      <w:pPr>
        <w:spacing w:after="0" w:line="240" w:lineRule="auto"/>
        <w:ind w:firstLine="567"/>
        <w:jc w:val="both"/>
        <w:rPr>
          <w:rFonts w:ascii="Times New Roman" w:eastAsia="Calibri" w:hAnsi="Times New Roman" w:cs="Times New Roman"/>
          <w:sz w:val="28"/>
          <w:szCs w:val="28"/>
        </w:rPr>
      </w:pPr>
      <w:r w:rsidRPr="00C152AE">
        <w:rPr>
          <w:rFonts w:ascii="Times New Roman" w:eastAsia="Calibri" w:hAnsi="Times New Roman" w:cs="Times New Roman"/>
          <w:sz w:val="28"/>
          <w:szCs w:val="28"/>
        </w:rPr>
        <w:t>оценка ущерба охраняемым законом ценностям, выработка и реализация профилактических мер, способствующих его снижению;</w:t>
      </w:r>
    </w:p>
    <w:p w:rsidR="00C152AE" w:rsidRPr="00C152AE" w:rsidRDefault="00C152AE" w:rsidP="00FB1D5A">
      <w:pPr>
        <w:spacing w:after="0" w:line="240" w:lineRule="auto"/>
        <w:ind w:firstLine="567"/>
        <w:jc w:val="both"/>
        <w:rPr>
          <w:rFonts w:ascii="Times New Roman" w:eastAsia="Calibri" w:hAnsi="Times New Roman" w:cs="Times New Roman"/>
          <w:sz w:val="28"/>
          <w:szCs w:val="28"/>
        </w:rPr>
      </w:pPr>
      <w:r w:rsidRPr="00C152AE">
        <w:rPr>
          <w:rFonts w:ascii="Times New Roman" w:eastAsia="Calibri" w:hAnsi="Times New Roman" w:cs="Times New Roman"/>
          <w:sz w:val="28"/>
          <w:szCs w:val="28"/>
        </w:rPr>
        <w:t>формирование одинакового понимания обязательных (лицензионных) требований подконтрольными субъектами;</w:t>
      </w:r>
    </w:p>
    <w:p w:rsidR="00C152AE" w:rsidRPr="00C152AE" w:rsidRDefault="00C152AE" w:rsidP="00FB1D5A">
      <w:pPr>
        <w:spacing w:after="0" w:line="240" w:lineRule="auto"/>
        <w:ind w:firstLine="567"/>
        <w:jc w:val="both"/>
        <w:rPr>
          <w:rFonts w:ascii="Times New Roman" w:eastAsia="Calibri" w:hAnsi="Times New Roman" w:cs="Times New Roman"/>
          <w:sz w:val="28"/>
          <w:szCs w:val="28"/>
        </w:rPr>
      </w:pPr>
      <w:r w:rsidRPr="00C152AE">
        <w:rPr>
          <w:rFonts w:ascii="Times New Roman" w:eastAsia="Calibri" w:hAnsi="Times New Roman" w:cs="Times New Roman"/>
          <w:sz w:val="28"/>
          <w:szCs w:val="28"/>
        </w:rPr>
        <w:t>оценка состояния подконтрольной сферы;</w:t>
      </w:r>
    </w:p>
    <w:p w:rsidR="00C152AE" w:rsidRPr="00C152AE" w:rsidRDefault="00C152AE" w:rsidP="00FB1D5A">
      <w:pPr>
        <w:spacing w:after="0" w:line="240" w:lineRule="auto"/>
        <w:ind w:firstLine="567"/>
        <w:jc w:val="both"/>
        <w:rPr>
          <w:rFonts w:ascii="Times New Roman" w:eastAsia="Calibri" w:hAnsi="Times New Roman" w:cs="Times New Roman"/>
          <w:sz w:val="28"/>
          <w:szCs w:val="28"/>
        </w:rPr>
      </w:pPr>
      <w:r w:rsidRPr="00C152AE">
        <w:rPr>
          <w:rFonts w:ascii="Times New Roman" w:eastAsia="Calibri" w:hAnsi="Times New Roman" w:cs="Times New Roman"/>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(лицензионных) требованиях и необходимых мерах по их исполнению.</w:t>
      </w:r>
    </w:p>
    <w:p w:rsidR="00A85F10" w:rsidRDefault="00A85F10" w:rsidP="00FB1D5A">
      <w:pPr>
        <w:autoSpaceDE w:val="0"/>
        <w:autoSpaceDN w:val="0"/>
        <w:adjustRightInd w:val="0"/>
        <w:spacing w:after="0" w:line="240" w:lineRule="exact"/>
        <w:ind w:firstLine="567"/>
        <w:jc w:val="both"/>
        <w:rPr>
          <w:rFonts w:ascii="Times New Roman" w:eastAsiaTheme="minorEastAsia" w:hAnsi="Times New Roman" w:cs="Times New Roman"/>
          <w:sz w:val="28"/>
          <w:szCs w:val="28"/>
          <w:lang w:eastAsia="ru-RU"/>
        </w:rPr>
      </w:pPr>
    </w:p>
    <w:p w:rsidR="00C152AE" w:rsidRPr="00C152AE" w:rsidRDefault="00C152AE" w:rsidP="00FB1D5A">
      <w:pPr>
        <w:tabs>
          <w:tab w:val="left" w:pos="1277"/>
        </w:tabs>
        <w:autoSpaceDE w:val="0"/>
        <w:autoSpaceDN w:val="0"/>
        <w:adjustRightInd w:val="0"/>
        <w:spacing w:after="0" w:line="317" w:lineRule="exact"/>
        <w:ind w:firstLine="567"/>
        <w:jc w:val="center"/>
        <w:rPr>
          <w:rStyle w:val="FontStyle26"/>
          <w:rFonts w:eastAsiaTheme="minorEastAsia"/>
          <w:sz w:val="28"/>
          <w:szCs w:val="28"/>
          <w:lang w:eastAsia="ru-RU"/>
        </w:rPr>
      </w:pPr>
      <w:r w:rsidRPr="00C152AE">
        <w:rPr>
          <w:rStyle w:val="FontStyle26"/>
          <w:rFonts w:eastAsiaTheme="minorEastAsia"/>
          <w:sz w:val="28"/>
          <w:szCs w:val="28"/>
          <w:lang w:eastAsia="ru-RU"/>
        </w:rPr>
        <w:t>III. Перечень профилактических мероприятий,</w:t>
      </w:r>
    </w:p>
    <w:p w:rsidR="00991074" w:rsidRDefault="00C152AE" w:rsidP="00FB1D5A">
      <w:pPr>
        <w:tabs>
          <w:tab w:val="left" w:pos="1277"/>
        </w:tabs>
        <w:autoSpaceDE w:val="0"/>
        <w:autoSpaceDN w:val="0"/>
        <w:adjustRightInd w:val="0"/>
        <w:spacing w:after="0" w:line="317" w:lineRule="exact"/>
        <w:ind w:firstLine="567"/>
        <w:jc w:val="center"/>
        <w:rPr>
          <w:rStyle w:val="FontStyle26"/>
          <w:rFonts w:eastAsiaTheme="minorEastAsia"/>
          <w:sz w:val="28"/>
          <w:szCs w:val="28"/>
          <w:lang w:eastAsia="ru-RU"/>
        </w:rPr>
      </w:pPr>
      <w:r w:rsidRPr="00C152AE">
        <w:rPr>
          <w:rStyle w:val="FontStyle26"/>
          <w:rFonts w:eastAsiaTheme="minorEastAsia"/>
          <w:sz w:val="28"/>
          <w:szCs w:val="28"/>
          <w:lang w:eastAsia="ru-RU"/>
        </w:rPr>
        <w:t>сроки (периодичность) их проведения</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6404A" w:rsidRPr="00A6404A"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A6404A" w:rsidRPr="00A6404A">
        <w:rPr>
          <w:rFonts w:ascii="Times New Roman" w:eastAsia="Times New Roman" w:hAnsi="Times New Roman" w:cs="Times New Roman"/>
          <w:sz w:val="28"/>
          <w:szCs w:val="28"/>
          <w:lang w:eastAsia="ru-RU"/>
        </w:rPr>
        <w:t>Управление проводит следующие профилактические мероприятия:</w:t>
      </w:r>
    </w:p>
    <w:p w:rsidR="00A6404A" w:rsidRPr="00A6404A" w:rsidRDefault="00A6404A" w:rsidP="00FB1D5A">
      <w:pPr>
        <w:numPr>
          <w:ilvl w:val="1"/>
          <w:numId w:val="2"/>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информирование;</w:t>
      </w:r>
    </w:p>
    <w:p w:rsidR="00A6404A" w:rsidRPr="00A6404A" w:rsidRDefault="00A6404A" w:rsidP="00FB1D5A">
      <w:pPr>
        <w:numPr>
          <w:ilvl w:val="1"/>
          <w:numId w:val="2"/>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обобщение правоприменительной практики;</w:t>
      </w:r>
    </w:p>
    <w:p w:rsidR="00A6404A" w:rsidRPr="00A6404A" w:rsidRDefault="00A6404A" w:rsidP="00FB1D5A">
      <w:pPr>
        <w:numPr>
          <w:ilvl w:val="1"/>
          <w:numId w:val="2"/>
        </w:numPr>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консультирование;</w:t>
      </w:r>
    </w:p>
    <w:p w:rsidR="00A6404A" w:rsidRPr="00A6404A" w:rsidRDefault="00A6404A" w:rsidP="00FB1D5A">
      <w:pPr>
        <w:numPr>
          <w:ilvl w:val="1"/>
          <w:numId w:val="2"/>
        </w:numPr>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профилактический визит.</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Реализация программы осуществляется путем исполнения профилактических мероприятий в соответствии с планом-гр</w:t>
      </w:r>
      <w:r>
        <w:rPr>
          <w:rFonts w:ascii="Times New Roman" w:eastAsia="Times New Roman" w:hAnsi="Times New Roman" w:cs="Times New Roman"/>
          <w:sz w:val="28"/>
          <w:szCs w:val="28"/>
          <w:lang w:eastAsia="ru-RU"/>
        </w:rPr>
        <w:t>афиком проведения мероприятий (П</w:t>
      </w:r>
      <w:r w:rsidRPr="00A6404A">
        <w:rPr>
          <w:rFonts w:ascii="Times New Roman" w:eastAsia="Times New Roman" w:hAnsi="Times New Roman" w:cs="Times New Roman"/>
          <w:sz w:val="28"/>
          <w:szCs w:val="28"/>
          <w:lang w:eastAsia="ru-RU"/>
        </w:rPr>
        <w:t>риложение 1).</w:t>
      </w:r>
    </w:p>
    <w:p w:rsidR="00A6404A" w:rsidRPr="00A6404A"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A6404A" w:rsidRPr="00A6404A">
        <w:rPr>
          <w:rFonts w:ascii="Times New Roman" w:eastAsia="Times New Roman" w:hAnsi="Times New Roman" w:cs="Times New Roman"/>
          <w:sz w:val="28"/>
          <w:szCs w:val="28"/>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 248-ФЗ.</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Информирование осуществляется посредством размещения соответствующих сведений на официальном сайте 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A6404A" w:rsidRPr="00A6404A"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A6404A" w:rsidRPr="00A6404A">
        <w:rPr>
          <w:rFonts w:ascii="Times New Roman" w:eastAsia="Times New Roman" w:hAnsi="Times New Roman" w:cs="Times New Roman"/>
          <w:sz w:val="28"/>
          <w:szCs w:val="28"/>
          <w:lang w:eastAsia="ru-RU"/>
        </w:rPr>
        <w:t>Обобщение правоприменительной практики проводится в соответствии со статьей 47 Федерального закона № 248-ФЗ.</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По итогам обобщения правоприменительной практики Управление обеспечивает подготовку доклада, содержащего результаты обобщения правоприменительной практики Управления.</w:t>
      </w:r>
    </w:p>
    <w:p w:rsid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roofErr w:type="gramStart"/>
      <w:r w:rsidRPr="00A6404A">
        <w:rPr>
          <w:rFonts w:ascii="Times New Roman" w:eastAsia="Times New Roman" w:hAnsi="Times New Roman" w:cs="Times New Roman"/>
          <w:sz w:val="28"/>
          <w:szCs w:val="28"/>
          <w:lang w:eastAsia="ru-RU"/>
        </w:rPr>
        <w:t>Доклад, содержащий результаты обобщения правоприменительной практики, готовится Министерством ежегодно не позднее 15 марта текущего года, следующего за отчетным, и после публичного обсуждения проекта доклада утверждается приказом Министерства и размещается на официальном сайте Министерства в информационно-телекоммуникационной сети «Интернет» в срок не позднее 5 рабочих дней со дня его утверждения.</w:t>
      </w:r>
      <w:proofErr w:type="gramEnd"/>
    </w:p>
    <w:p w:rsidR="00A6404A" w:rsidRPr="00A6404A"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A6404A" w:rsidRPr="00A6404A">
        <w:rPr>
          <w:rFonts w:ascii="Times New Roman" w:eastAsia="Times New Roman" w:hAnsi="Times New Roman" w:cs="Times New Roman"/>
          <w:sz w:val="28"/>
          <w:szCs w:val="28"/>
          <w:lang w:eastAsia="ru-RU"/>
        </w:rPr>
        <w:t>Объявление предостережения проводится в соответствии со статьей 49 Федерального закона № 248-ФЗ.</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lastRenderedPageBreak/>
        <w:t>Управление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A6404A" w:rsidRPr="00A6404A"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A6404A" w:rsidRPr="00A6404A">
        <w:rPr>
          <w:rFonts w:ascii="Times New Roman" w:eastAsia="Times New Roman" w:hAnsi="Times New Roman" w:cs="Times New Roman"/>
          <w:sz w:val="28"/>
          <w:szCs w:val="28"/>
          <w:lang w:eastAsia="ru-RU"/>
        </w:rPr>
        <w:t>Консультирование проводится в соответствии со статьей 50 Федерального закона № 248-ФЗ.</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 xml:space="preserve">Должностные лица </w:t>
      </w:r>
      <w:r>
        <w:rPr>
          <w:rFonts w:ascii="Times New Roman" w:eastAsia="Times New Roman" w:hAnsi="Times New Roman" w:cs="Times New Roman"/>
          <w:sz w:val="28"/>
          <w:szCs w:val="28"/>
          <w:lang w:eastAsia="ru-RU"/>
        </w:rPr>
        <w:t xml:space="preserve">Управления </w:t>
      </w:r>
      <w:r w:rsidRPr="00A6404A">
        <w:rPr>
          <w:rFonts w:ascii="Times New Roman" w:eastAsia="Times New Roman" w:hAnsi="Times New Roman" w:cs="Times New Roman"/>
          <w:sz w:val="28"/>
          <w:szCs w:val="28"/>
          <w:lang w:eastAsia="ru-RU"/>
        </w:rPr>
        <w:t xml:space="preserve">осуществляют консультирование по следующим вопросам: </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1) разъяснение положений нормативных правовых актов, регламентирующих порядок осуществления регионального государственного контроля, относящихся к компетенции Министерства;</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2) порядок подачи возражений на предостережение о недопустимости нарушения обязательных требований;</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6404A">
        <w:rPr>
          <w:rFonts w:ascii="Times New Roman" w:eastAsia="Times New Roman" w:hAnsi="Times New Roman" w:cs="Times New Roman"/>
          <w:sz w:val="28"/>
          <w:szCs w:val="28"/>
          <w:lang w:eastAsia="ru-RU"/>
        </w:rPr>
        <w:t>3) порядок обжалования действий или бездействия должностных лиц.</w:t>
      </w:r>
    </w:p>
    <w:p w:rsidR="00A6404A" w:rsidRP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roofErr w:type="gramStart"/>
      <w:r w:rsidRPr="00A6404A">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6404A" w:rsidRPr="00A6404A"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A6404A" w:rsidRPr="00A6404A">
        <w:rPr>
          <w:rFonts w:ascii="Times New Roman" w:eastAsia="Times New Roman" w:hAnsi="Times New Roman" w:cs="Times New Roman"/>
          <w:sz w:val="28"/>
          <w:szCs w:val="28"/>
          <w:lang w:eastAsia="ru-RU"/>
        </w:rPr>
        <w:t>Профилактический визит проводится в соответствии со ст</w:t>
      </w:r>
      <w:r w:rsidR="00366DE5">
        <w:rPr>
          <w:rFonts w:ascii="Times New Roman" w:eastAsia="Times New Roman" w:hAnsi="Times New Roman" w:cs="Times New Roman"/>
          <w:sz w:val="28"/>
          <w:szCs w:val="28"/>
          <w:lang w:eastAsia="ru-RU"/>
        </w:rPr>
        <w:t>атьей</w:t>
      </w:r>
      <w:r w:rsidR="00A6404A" w:rsidRPr="00A6404A">
        <w:rPr>
          <w:rFonts w:ascii="Times New Roman" w:eastAsia="Times New Roman" w:hAnsi="Times New Roman" w:cs="Times New Roman"/>
          <w:sz w:val="28"/>
          <w:szCs w:val="28"/>
          <w:lang w:eastAsia="ru-RU"/>
        </w:rPr>
        <w:t xml:space="preserve"> 52 Федерального закона № 248-ФЗ.</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sz w:val="28"/>
          <w:szCs w:val="28"/>
          <w:lang w:eastAsia="ru-RU"/>
        </w:rPr>
      </w:pPr>
      <w:r w:rsidRPr="00366DE5">
        <w:rPr>
          <w:rFonts w:ascii="Times New Roman" w:eastAsia="Times New Roman" w:hAnsi="Times New Roman" w:cs="Times New Roman"/>
          <w:sz w:val="28"/>
          <w:szCs w:val="28"/>
          <w:lang w:eastAsia="ru-RU"/>
        </w:rPr>
        <w:t>Обязательный профилактический визит должен быть проведен</w:t>
      </w:r>
      <w:r w:rsidRPr="00366DE5">
        <w:rPr>
          <w:rFonts w:ascii="Times New Roman" w:eastAsia="Times New Roman" w:hAnsi="Times New Roman" w:cs="Times New Roman"/>
          <w:color w:val="FF0000"/>
          <w:sz w:val="28"/>
          <w:szCs w:val="28"/>
          <w:lang w:eastAsia="ru-RU"/>
        </w:rPr>
        <w:t xml:space="preserve"> </w:t>
      </w:r>
      <w:r w:rsidRPr="00366DE5">
        <w:rPr>
          <w:rFonts w:ascii="Times New Roman" w:eastAsia="Times New Roman" w:hAnsi="Times New Roman" w:cs="Times New Roman"/>
          <w:color w:val="FF0000"/>
          <w:sz w:val="28"/>
          <w:szCs w:val="28"/>
          <w:lang w:eastAsia="ru-RU"/>
        </w:rPr>
        <w:br/>
      </w:r>
      <w:r w:rsidRPr="00366DE5">
        <w:rPr>
          <w:rFonts w:ascii="Times New Roman" w:eastAsia="Times New Roman" w:hAnsi="Times New Roman" w:cs="Times New Roman"/>
          <w:sz w:val="28"/>
          <w:szCs w:val="28"/>
          <w:lang w:eastAsia="ru-RU"/>
        </w:rPr>
        <w:t>в течение одного года со дня начала осуществления контролируемым лицом деятельности, которая или результаты которой являются объектами регионального государственного контроля, а также в отношении объектов контроля, отнесенных к категории значительного риска. В иных случаях профилактические визиты проводятся по инициативе Министерства или по обращениям контролируемых лиц.</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 xml:space="preserve">О проведении обязательного профилактического визита контролируемое лицо уведомляется Министерством не </w:t>
      </w:r>
      <w:proofErr w:type="gramStart"/>
      <w:r w:rsidRPr="00366DE5">
        <w:rPr>
          <w:rFonts w:ascii="Times New Roman" w:eastAsia="Times New Roman" w:hAnsi="Times New Roman" w:cs="Times New Roman"/>
          <w:color w:val="000000"/>
          <w:sz w:val="28"/>
          <w:szCs w:val="28"/>
          <w:lang w:eastAsia="ru-RU"/>
        </w:rPr>
        <w:t>позднее</w:t>
      </w:r>
      <w:proofErr w:type="gramEnd"/>
      <w:r w:rsidRPr="00366DE5">
        <w:rPr>
          <w:rFonts w:ascii="Times New Roman" w:eastAsia="Times New Roman" w:hAnsi="Times New Roman" w:cs="Times New Roman"/>
          <w:color w:val="000000"/>
          <w:sz w:val="28"/>
          <w:szCs w:val="28"/>
          <w:lang w:eastAsia="ru-RU"/>
        </w:rPr>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частями 4, 5 статьи 21 Федерального закона № 248-ФЗ.</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Уведомления о проведении профилактических визитов подписываются министром или заместителем министра.</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Обязательный профилактический визит проводится в течение одного рабочего дня в присутствии контролируемого лица либо его представителя.</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По ходатайству должностного лица, проводящего профилактический визит, министр или заместитель министра могут продлить срок проведения профилактического визита не более чем на три рабочих дня.</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lastRenderedPageBreak/>
        <w:t xml:space="preserve">Контролируемое лицо вправе отказаться от проведения обязательного профилактического визита, уведомив об этом Министерство в письменной форме на бумажном носителе почтовым отправлением либо в форме электронного документа, подписанного простой </w:t>
      </w:r>
      <w:r w:rsidRPr="00366DE5">
        <w:rPr>
          <w:rFonts w:ascii="Times New Roman" w:eastAsia="Times New Roman" w:hAnsi="Times New Roman" w:cs="Times New Roman"/>
          <w:sz w:val="28"/>
          <w:szCs w:val="28"/>
          <w:lang w:eastAsia="ru-RU"/>
        </w:rPr>
        <w:t>электронной подписью</w:t>
      </w:r>
      <w:r w:rsidRPr="00366DE5">
        <w:rPr>
          <w:rFonts w:ascii="Times New Roman" w:eastAsia="Times New Roman" w:hAnsi="Times New Roman" w:cs="Times New Roman"/>
          <w:color w:val="000000"/>
          <w:sz w:val="28"/>
          <w:szCs w:val="28"/>
          <w:lang w:eastAsia="ru-RU"/>
        </w:rPr>
        <w:t xml:space="preserve">, не </w:t>
      </w:r>
      <w:proofErr w:type="gramStart"/>
      <w:r w:rsidRPr="00366DE5">
        <w:rPr>
          <w:rFonts w:ascii="Times New Roman" w:eastAsia="Times New Roman" w:hAnsi="Times New Roman" w:cs="Times New Roman"/>
          <w:color w:val="000000"/>
          <w:sz w:val="28"/>
          <w:szCs w:val="28"/>
          <w:lang w:eastAsia="ru-RU"/>
        </w:rPr>
        <w:t>позднее</w:t>
      </w:r>
      <w:proofErr w:type="gramEnd"/>
      <w:r w:rsidRPr="00366DE5">
        <w:rPr>
          <w:rFonts w:ascii="Times New Roman" w:eastAsia="Times New Roman" w:hAnsi="Times New Roman" w:cs="Times New Roman"/>
          <w:color w:val="000000"/>
          <w:sz w:val="28"/>
          <w:szCs w:val="28"/>
          <w:lang w:eastAsia="ru-RU"/>
        </w:rPr>
        <w:t xml:space="preserve"> чем за 3 рабочих дня до дня его проведения.</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При перенесении профилактического визита контролируемому лицу направляются повторные уведомления.</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6DE5" w:rsidRP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8"/>
          <w:szCs w:val="28"/>
          <w:lang w:eastAsia="ru-RU"/>
        </w:rPr>
      </w:pPr>
      <w:r w:rsidRPr="00366DE5">
        <w:rPr>
          <w:rFonts w:ascii="Times New Roman" w:eastAsia="Times New Roman" w:hAnsi="Times New Roman" w:cs="Times New Roman"/>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или заместителю министра для принятия решения о проведении контрольных (надзорных) мероприятий.</w:t>
      </w:r>
    </w:p>
    <w:p w:rsidR="00A6404A" w:rsidRPr="00DE3385" w:rsidRDefault="00A6404A" w:rsidP="00FB1D5A">
      <w:pPr>
        <w:tabs>
          <w:tab w:val="left" w:pos="1277"/>
        </w:tabs>
        <w:autoSpaceDE w:val="0"/>
        <w:autoSpaceDN w:val="0"/>
        <w:adjustRightInd w:val="0"/>
        <w:spacing w:after="0" w:line="317" w:lineRule="exact"/>
        <w:ind w:firstLine="567"/>
        <w:jc w:val="center"/>
        <w:rPr>
          <w:rStyle w:val="FontStyle26"/>
          <w:rFonts w:eastAsiaTheme="minorEastAsia"/>
          <w:sz w:val="28"/>
          <w:szCs w:val="28"/>
          <w:lang w:eastAsia="ru-RU"/>
        </w:rPr>
      </w:pPr>
    </w:p>
    <w:p w:rsidR="00DE3385" w:rsidRPr="00DE3385"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sz w:val="28"/>
          <w:szCs w:val="28"/>
          <w:lang w:val="x-none" w:eastAsia="ru-RU"/>
        </w:rPr>
      </w:pPr>
      <w:r w:rsidRPr="00DE3385">
        <w:rPr>
          <w:rFonts w:ascii="Times New Roman" w:eastAsia="Times New Roman" w:hAnsi="Times New Roman" w:cs="Times New Roman"/>
          <w:bCs/>
          <w:sz w:val="28"/>
          <w:szCs w:val="28"/>
          <w:lang w:val="en-US" w:eastAsia="ru-RU"/>
        </w:rPr>
        <w:t>IV</w:t>
      </w:r>
      <w:r w:rsidRPr="00DE3385">
        <w:rPr>
          <w:rFonts w:ascii="Times New Roman" w:eastAsia="Times New Roman" w:hAnsi="Times New Roman" w:cs="Times New Roman"/>
          <w:bCs/>
          <w:sz w:val="28"/>
          <w:szCs w:val="28"/>
          <w:lang w:val="x-none" w:eastAsia="ru-RU"/>
        </w:rPr>
        <w:t>. Показатели результативности и эффективности</w:t>
      </w:r>
    </w:p>
    <w:p w:rsidR="00DE3385" w:rsidRPr="00DE3385"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sz w:val="28"/>
          <w:szCs w:val="28"/>
          <w:lang w:eastAsia="ru-RU" w:bidi="ru-RU"/>
        </w:rPr>
      </w:pPr>
      <w:r w:rsidRPr="00DE3385">
        <w:rPr>
          <w:rFonts w:ascii="Times New Roman" w:eastAsia="Times New Roman" w:hAnsi="Times New Roman" w:cs="Times New Roman"/>
          <w:bCs/>
          <w:sz w:val="28"/>
          <w:szCs w:val="28"/>
          <w:lang w:val="x-none" w:eastAsia="ru-RU"/>
        </w:rPr>
        <w:t>программы профилактики</w:t>
      </w:r>
    </w:p>
    <w:p w:rsidR="00DE3385" w:rsidRPr="00DE3385" w:rsidRDefault="00DE3385"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DE3385" w:rsidRPr="00DE3385"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DE3385" w:rsidRPr="00DE3385">
        <w:rPr>
          <w:rFonts w:ascii="Times New Roman" w:eastAsia="Times New Roman" w:hAnsi="Times New Roman" w:cs="Times New Roman"/>
          <w:sz w:val="28"/>
          <w:szCs w:val="28"/>
          <w:lang w:eastAsia="ru-RU"/>
        </w:rPr>
        <w:t>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w:t>
      </w:r>
    </w:p>
    <w:p w:rsidR="00DE3385" w:rsidRPr="00DE3385" w:rsidRDefault="00DE3385"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E3385">
        <w:rPr>
          <w:rFonts w:ascii="Times New Roman" w:eastAsia="Times New Roman" w:hAnsi="Times New Roman" w:cs="Times New Roman"/>
          <w:sz w:val="28"/>
          <w:szCs w:val="28"/>
          <w:lang w:eastAsia="ru-RU"/>
        </w:rPr>
        <w:t>Оценка эффективности реализации Программы профилактики рассчитывается ежегодно (по итогам календарного года).</w:t>
      </w:r>
    </w:p>
    <w:p w:rsidR="00DE3385" w:rsidRPr="00DE3385" w:rsidRDefault="00DE3385"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DE3385" w:rsidRPr="00DE3385"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8"/>
          <w:szCs w:val="28"/>
          <w:lang w:eastAsia="ru-RU"/>
        </w:rPr>
      </w:pPr>
      <w:r w:rsidRPr="00DE3385">
        <w:rPr>
          <w:rFonts w:ascii="Times New Roman" w:eastAsia="Times New Roman" w:hAnsi="Times New Roman" w:cs="Times New Roman"/>
          <w:sz w:val="28"/>
          <w:szCs w:val="28"/>
          <w:lang w:eastAsia="ru-RU"/>
        </w:rPr>
        <w:t>Отчетные показатели программы профилактики</w:t>
      </w:r>
    </w:p>
    <w:p w:rsidR="00DE3385" w:rsidRPr="00DE3385"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8"/>
          <w:szCs w:val="28"/>
          <w:u w:val="single"/>
          <w:lang w:eastAsia="ru-RU"/>
        </w:rPr>
      </w:pPr>
    </w:p>
    <w:p w:rsidR="00FB1D5A" w:rsidRPr="00FB1D5A"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FB1D5A" w:rsidRPr="00FB1D5A">
        <w:rPr>
          <w:rFonts w:ascii="Times New Roman" w:eastAsia="Times New Roman" w:hAnsi="Times New Roman" w:cs="Times New Roman"/>
          <w:sz w:val="28"/>
          <w:szCs w:val="28"/>
          <w:lang w:eastAsia="ru-RU"/>
        </w:rPr>
        <w:t>Для оценки мероприятий по профилактике нарушений обязательных требований и в целом программы профилактики нарушений по итогам календарного года с учетом достижения целей указанной программы устанавливаются отчетные показатели.</w:t>
      </w:r>
    </w:p>
    <w:p w:rsidR="00DE3385" w:rsidRPr="00DE3385" w:rsidRDefault="00FB1D5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FB1D5A">
        <w:rPr>
          <w:rFonts w:ascii="Times New Roman" w:eastAsia="Times New Roman" w:hAnsi="Times New Roman" w:cs="Times New Roman"/>
          <w:sz w:val="28"/>
          <w:szCs w:val="28"/>
          <w:lang w:eastAsia="ru-RU"/>
        </w:rPr>
        <w:t>Отчетные показатели предназначены способствовать максимальному достижению сокращения количества нарушений подконтрольными субъектами, в отношении которых осуществляется государственный контроль (надзор), включая устранение причин, факторов и условий, способствующих возможному нарушению обязательных требований.</w:t>
      </w:r>
    </w:p>
    <w:p w:rsidR="00FB1D5A" w:rsidRDefault="00FB1D5A"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22746D" w:rsidRDefault="0022746D"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22746D" w:rsidRDefault="0022746D"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22746D" w:rsidRDefault="0022746D"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22746D" w:rsidRDefault="0022746D"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22746D" w:rsidRDefault="0022746D"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22746D" w:rsidRDefault="0022746D"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FB1D5A" w:rsidRDefault="00FB1D5A"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DE3385">
        <w:rPr>
          <w:rFonts w:ascii="Times New Roman" w:eastAsia="Times New Roman" w:hAnsi="Times New Roman" w:cs="Times New Roman"/>
          <w:sz w:val="28"/>
          <w:szCs w:val="28"/>
          <w:lang w:eastAsia="ru-RU"/>
        </w:rPr>
        <w:t>Проект отчетных показателей программы профилактики на 2022-2024 годы</w:t>
      </w:r>
    </w:p>
    <w:p w:rsidR="00FB1D5A" w:rsidRPr="00DE3385" w:rsidRDefault="00FB1D5A"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FB1D5A">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671D2DD" wp14:editId="57B30E46">
                <wp:simplePos x="0" y="0"/>
                <wp:positionH relativeFrom="column">
                  <wp:posOffset>-384810</wp:posOffset>
                </wp:positionH>
                <wp:positionV relativeFrom="paragraph">
                  <wp:posOffset>277495</wp:posOffset>
                </wp:positionV>
                <wp:extent cx="6686550" cy="1495425"/>
                <wp:effectExtent l="0" t="0" r="19050" b="28575"/>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95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4678"/>
                            </w:tblGrid>
                            <w:tr w:rsidR="00FB1D5A" w:rsidTr="00ED62FA">
                              <w:tc>
                                <w:tcPr>
                                  <w:tcW w:w="5670" w:type="dxa"/>
                                </w:tcPr>
                                <w:p w:rsidR="00FB1D5A" w:rsidRPr="00F51666" w:rsidRDefault="00FB1D5A">
                                  <w:pPr>
                                    <w:pStyle w:val="Style20"/>
                                    <w:widowControl/>
                                    <w:ind w:left="936"/>
                                    <w:rPr>
                                      <w:rStyle w:val="FontStyle26"/>
                                      <w:sz w:val="28"/>
                                      <w:szCs w:val="28"/>
                                    </w:rPr>
                                  </w:pPr>
                                  <w:r w:rsidRPr="00F51666">
                                    <w:rPr>
                                      <w:rStyle w:val="FontStyle26"/>
                                      <w:sz w:val="28"/>
                                      <w:szCs w:val="28"/>
                                    </w:rPr>
                                    <w:t>Наименование показателя</w:t>
                                  </w:r>
                                </w:p>
                              </w:tc>
                              <w:tc>
                                <w:tcPr>
                                  <w:tcW w:w="4678" w:type="dxa"/>
                                </w:tcPr>
                                <w:p w:rsidR="00FB1D5A" w:rsidRPr="00F51666" w:rsidRDefault="00FB1D5A">
                                  <w:pPr>
                                    <w:pStyle w:val="Style20"/>
                                    <w:widowControl/>
                                    <w:ind w:left="1262"/>
                                    <w:rPr>
                                      <w:rStyle w:val="FontStyle26"/>
                                      <w:sz w:val="28"/>
                                      <w:szCs w:val="28"/>
                                    </w:rPr>
                                  </w:pPr>
                                  <w:r>
                                    <w:rPr>
                                      <w:rStyle w:val="FontStyle26"/>
                                      <w:sz w:val="28"/>
                                      <w:szCs w:val="28"/>
                                    </w:rPr>
                                    <w:t>Значение показателя</w:t>
                                  </w:r>
                                </w:p>
                              </w:tc>
                            </w:tr>
                            <w:tr w:rsidR="00FB1D5A" w:rsidTr="00ED62FA">
                              <w:tc>
                                <w:tcPr>
                                  <w:tcW w:w="5670" w:type="dxa"/>
                                </w:tcPr>
                                <w:p w:rsidR="00FB1D5A" w:rsidRPr="00F51666" w:rsidRDefault="00FB1D5A">
                                  <w:pPr>
                                    <w:pStyle w:val="Style20"/>
                                    <w:widowControl/>
                                    <w:spacing w:line="317" w:lineRule="exact"/>
                                    <w:jc w:val="both"/>
                                    <w:rPr>
                                      <w:rStyle w:val="FontStyle26"/>
                                      <w:sz w:val="28"/>
                                      <w:szCs w:val="28"/>
                                    </w:rPr>
                                  </w:pPr>
                                  <w:r w:rsidRPr="00F51666">
                                    <w:rPr>
                                      <w:rStyle w:val="FontStyle26"/>
                                      <w:sz w:val="28"/>
                                      <w:szCs w:val="28"/>
                                    </w:rPr>
                                    <w:t xml:space="preserve">Доля субъектов </w:t>
                                  </w:r>
                                  <w:proofErr w:type="gramStart"/>
                                  <w:r w:rsidRPr="00F51666">
                                    <w:rPr>
                                      <w:rStyle w:val="FontStyle26"/>
                                      <w:sz w:val="28"/>
                                      <w:szCs w:val="28"/>
                                    </w:rPr>
                                    <w:t>контроля</w:t>
                                  </w:r>
                                  <w:proofErr w:type="gramEnd"/>
                                  <w:r w:rsidRPr="00F51666">
                                    <w:rPr>
                                      <w:rStyle w:val="FontStyle26"/>
                                      <w:sz w:val="28"/>
                                      <w:szCs w:val="28"/>
                                    </w:rPr>
                                    <w:t xml:space="preserve"> в отношении которых проведены профилактические мероприятия</w:t>
                                  </w:r>
                                </w:p>
                              </w:tc>
                              <w:tc>
                                <w:tcPr>
                                  <w:tcW w:w="4678" w:type="dxa"/>
                                </w:tcPr>
                                <w:p w:rsidR="00FB1D5A" w:rsidRPr="00F51666" w:rsidRDefault="00FB1D5A" w:rsidP="00FB1D5A">
                                  <w:pPr>
                                    <w:pStyle w:val="Style20"/>
                                    <w:widowControl/>
                                    <w:spacing w:line="307" w:lineRule="exact"/>
                                    <w:jc w:val="both"/>
                                    <w:rPr>
                                      <w:rStyle w:val="FontStyle26"/>
                                      <w:sz w:val="28"/>
                                      <w:szCs w:val="28"/>
                                    </w:rPr>
                                  </w:pPr>
                                  <w:r w:rsidRPr="00F51666">
                                    <w:rPr>
                                      <w:rStyle w:val="FontStyle26"/>
                                      <w:sz w:val="28"/>
                                      <w:szCs w:val="28"/>
                                    </w:rPr>
                                    <w:t>Не менее 10 % от общего количества субъектов контроля</w:t>
                                  </w:r>
                                </w:p>
                              </w:tc>
                            </w:tr>
                            <w:tr w:rsidR="00FB1D5A" w:rsidTr="00ED62FA">
                              <w:tc>
                                <w:tcPr>
                                  <w:tcW w:w="5670" w:type="dxa"/>
                                </w:tcPr>
                                <w:p w:rsidR="00FB1D5A" w:rsidRPr="00F51666" w:rsidRDefault="00FB1D5A">
                                  <w:pPr>
                                    <w:pStyle w:val="Style20"/>
                                    <w:widowControl/>
                                    <w:spacing w:line="322" w:lineRule="exact"/>
                                    <w:ind w:left="5" w:hanging="5"/>
                                    <w:jc w:val="both"/>
                                    <w:rPr>
                                      <w:rStyle w:val="FontStyle26"/>
                                      <w:sz w:val="28"/>
                                      <w:szCs w:val="28"/>
                                    </w:rPr>
                                  </w:pPr>
                                  <w:r w:rsidRPr="00F51666">
                                    <w:rPr>
                                      <w:rStyle w:val="FontStyle26"/>
                                      <w:sz w:val="28"/>
                                      <w:szCs w:val="28"/>
                                    </w:rPr>
                                    <w:t>Темп роста профилактических мероприятий, проведенных за отчетный год, по сравнению с предыдущим годом</w:t>
                                  </w:r>
                                </w:p>
                              </w:tc>
                              <w:tc>
                                <w:tcPr>
                                  <w:tcW w:w="4678" w:type="dxa"/>
                                </w:tcPr>
                                <w:p w:rsidR="00FB1D5A" w:rsidRPr="00F51666" w:rsidRDefault="00FB1D5A" w:rsidP="00FB1D5A">
                                  <w:pPr>
                                    <w:pStyle w:val="Style20"/>
                                    <w:widowControl/>
                                    <w:rPr>
                                      <w:rStyle w:val="FontStyle26"/>
                                      <w:spacing w:val="30"/>
                                      <w:sz w:val="28"/>
                                      <w:szCs w:val="28"/>
                                    </w:rPr>
                                  </w:pPr>
                                  <w:r w:rsidRPr="00F51666">
                                    <w:rPr>
                                      <w:rStyle w:val="FontStyle26"/>
                                      <w:sz w:val="28"/>
                                      <w:szCs w:val="28"/>
                                    </w:rPr>
                                    <w:t xml:space="preserve">Не менее </w:t>
                                  </w:r>
                                  <w:r w:rsidRPr="00F51666">
                                    <w:rPr>
                                      <w:rStyle w:val="FontStyle26"/>
                                      <w:spacing w:val="30"/>
                                      <w:sz w:val="28"/>
                                      <w:szCs w:val="28"/>
                                    </w:rPr>
                                    <w:t>100 %</w:t>
                                  </w:r>
                                </w:p>
                              </w:tc>
                            </w:tr>
                          </w:tbl>
                          <w:p w:rsidR="00FB1D5A" w:rsidRDefault="00FB1D5A" w:rsidP="00FB1D5A"/>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0.3pt;margin-top:21.85pt;width:526.5pt;height:11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4678"/>
                      </w:tblGrid>
                      <w:tr w:rsidR="00FB1D5A" w:rsidTr="00ED62FA">
                        <w:tc>
                          <w:tcPr>
                            <w:tcW w:w="5670" w:type="dxa"/>
                          </w:tcPr>
                          <w:p w:rsidR="00FB1D5A" w:rsidRPr="00F51666" w:rsidRDefault="00FB1D5A">
                            <w:pPr>
                              <w:pStyle w:val="Style20"/>
                              <w:widowControl/>
                              <w:ind w:left="936"/>
                              <w:rPr>
                                <w:rStyle w:val="FontStyle26"/>
                                <w:sz w:val="28"/>
                                <w:szCs w:val="28"/>
                              </w:rPr>
                            </w:pPr>
                            <w:r w:rsidRPr="00F51666">
                              <w:rPr>
                                <w:rStyle w:val="FontStyle26"/>
                                <w:sz w:val="28"/>
                                <w:szCs w:val="28"/>
                              </w:rPr>
                              <w:t>Наименование показателя</w:t>
                            </w:r>
                          </w:p>
                        </w:tc>
                        <w:tc>
                          <w:tcPr>
                            <w:tcW w:w="4678" w:type="dxa"/>
                          </w:tcPr>
                          <w:p w:rsidR="00FB1D5A" w:rsidRPr="00F51666" w:rsidRDefault="00FB1D5A">
                            <w:pPr>
                              <w:pStyle w:val="Style20"/>
                              <w:widowControl/>
                              <w:ind w:left="1262"/>
                              <w:rPr>
                                <w:rStyle w:val="FontStyle26"/>
                                <w:sz w:val="28"/>
                                <w:szCs w:val="28"/>
                              </w:rPr>
                            </w:pPr>
                            <w:r>
                              <w:rPr>
                                <w:rStyle w:val="FontStyle26"/>
                                <w:sz w:val="28"/>
                                <w:szCs w:val="28"/>
                              </w:rPr>
                              <w:t>Значение показателя</w:t>
                            </w:r>
                          </w:p>
                        </w:tc>
                      </w:tr>
                      <w:tr w:rsidR="00FB1D5A" w:rsidTr="00ED62FA">
                        <w:tc>
                          <w:tcPr>
                            <w:tcW w:w="5670" w:type="dxa"/>
                          </w:tcPr>
                          <w:p w:rsidR="00FB1D5A" w:rsidRPr="00F51666" w:rsidRDefault="00FB1D5A">
                            <w:pPr>
                              <w:pStyle w:val="Style20"/>
                              <w:widowControl/>
                              <w:spacing w:line="317" w:lineRule="exact"/>
                              <w:jc w:val="both"/>
                              <w:rPr>
                                <w:rStyle w:val="FontStyle26"/>
                                <w:sz w:val="28"/>
                                <w:szCs w:val="28"/>
                              </w:rPr>
                            </w:pPr>
                            <w:r w:rsidRPr="00F51666">
                              <w:rPr>
                                <w:rStyle w:val="FontStyle26"/>
                                <w:sz w:val="28"/>
                                <w:szCs w:val="28"/>
                              </w:rPr>
                              <w:t xml:space="preserve">Доля субъектов </w:t>
                            </w:r>
                            <w:proofErr w:type="gramStart"/>
                            <w:r w:rsidRPr="00F51666">
                              <w:rPr>
                                <w:rStyle w:val="FontStyle26"/>
                                <w:sz w:val="28"/>
                                <w:szCs w:val="28"/>
                              </w:rPr>
                              <w:t>контроля</w:t>
                            </w:r>
                            <w:proofErr w:type="gramEnd"/>
                            <w:r w:rsidRPr="00F51666">
                              <w:rPr>
                                <w:rStyle w:val="FontStyle26"/>
                                <w:sz w:val="28"/>
                                <w:szCs w:val="28"/>
                              </w:rPr>
                              <w:t xml:space="preserve"> в отношении которых проведены профилактические мероприятия</w:t>
                            </w:r>
                          </w:p>
                        </w:tc>
                        <w:tc>
                          <w:tcPr>
                            <w:tcW w:w="4678" w:type="dxa"/>
                          </w:tcPr>
                          <w:p w:rsidR="00FB1D5A" w:rsidRPr="00F51666" w:rsidRDefault="00FB1D5A" w:rsidP="00FB1D5A">
                            <w:pPr>
                              <w:pStyle w:val="Style20"/>
                              <w:widowControl/>
                              <w:spacing w:line="307" w:lineRule="exact"/>
                              <w:jc w:val="both"/>
                              <w:rPr>
                                <w:rStyle w:val="FontStyle26"/>
                                <w:sz w:val="28"/>
                                <w:szCs w:val="28"/>
                              </w:rPr>
                            </w:pPr>
                            <w:r w:rsidRPr="00F51666">
                              <w:rPr>
                                <w:rStyle w:val="FontStyle26"/>
                                <w:sz w:val="28"/>
                                <w:szCs w:val="28"/>
                              </w:rPr>
                              <w:t>Не менее 10 % от общего количества субъектов контроля</w:t>
                            </w:r>
                          </w:p>
                        </w:tc>
                      </w:tr>
                      <w:tr w:rsidR="00FB1D5A" w:rsidTr="00ED62FA">
                        <w:tc>
                          <w:tcPr>
                            <w:tcW w:w="5670" w:type="dxa"/>
                          </w:tcPr>
                          <w:p w:rsidR="00FB1D5A" w:rsidRPr="00F51666" w:rsidRDefault="00FB1D5A">
                            <w:pPr>
                              <w:pStyle w:val="Style20"/>
                              <w:widowControl/>
                              <w:spacing w:line="322" w:lineRule="exact"/>
                              <w:ind w:left="5" w:hanging="5"/>
                              <w:jc w:val="both"/>
                              <w:rPr>
                                <w:rStyle w:val="FontStyle26"/>
                                <w:sz w:val="28"/>
                                <w:szCs w:val="28"/>
                              </w:rPr>
                            </w:pPr>
                            <w:r w:rsidRPr="00F51666">
                              <w:rPr>
                                <w:rStyle w:val="FontStyle26"/>
                                <w:sz w:val="28"/>
                                <w:szCs w:val="28"/>
                              </w:rPr>
                              <w:t>Темп роста профилактических мероприятий, проведенных за отчетный год, по сравнению с предыдущим годом</w:t>
                            </w:r>
                          </w:p>
                        </w:tc>
                        <w:tc>
                          <w:tcPr>
                            <w:tcW w:w="4678" w:type="dxa"/>
                          </w:tcPr>
                          <w:p w:rsidR="00FB1D5A" w:rsidRPr="00F51666" w:rsidRDefault="00FB1D5A" w:rsidP="00FB1D5A">
                            <w:pPr>
                              <w:pStyle w:val="Style20"/>
                              <w:widowControl/>
                              <w:rPr>
                                <w:rStyle w:val="FontStyle26"/>
                                <w:spacing w:val="30"/>
                                <w:sz w:val="28"/>
                                <w:szCs w:val="28"/>
                              </w:rPr>
                            </w:pPr>
                            <w:r w:rsidRPr="00F51666">
                              <w:rPr>
                                <w:rStyle w:val="FontStyle26"/>
                                <w:sz w:val="28"/>
                                <w:szCs w:val="28"/>
                              </w:rPr>
                              <w:t xml:space="preserve">Не менее </w:t>
                            </w:r>
                            <w:r w:rsidRPr="00F51666">
                              <w:rPr>
                                <w:rStyle w:val="FontStyle26"/>
                                <w:spacing w:val="30"/>
                                <w:sz w:val="28"/>
                                <w:szCs w:val="28"/>
                              </w:rPr>
                              <w:t>100 %</w:t>
                            </w:r>
                          </w:p>
                        </w:tc>
                      </w:tr>
                    </w:tbl>
                    <w:p w:rsidR="00FB1D5A" w:rsidRDefault="00FB1D5A" w:rsidP="00FB1D5A"/>
                  </w:txbxContent>
                </v:textbox>
                <w10:wrap type="topAndBottom"/>
              </v:shape>
            </w:pict>
          </mc:Fallback>
        </mc:AlternateContent>
      </w:r>
    </w:p>
    <w:p w:rsidR="00FB1D5A" w:rsidRPr="00FB1D5A" w:rsidRDefault="002D797D" w:rsidP="00FB1D5A">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FB1D5A" w:rsidRPr="00FB1D5A">
        <w:rPr>
          <w:rFonts w:ascii="Times New Roman" w:eastAsia="Times New Roman" w:hAnsi="Times New Roman" w:cs="Times New Roman"/>
          <w:sz w:val="28"/>
          <w:szCs w:val="28"/>
          <w:lang w:eastAsia="ru-RU"/>
        </w:rPr>
        <w:t>Ожидаемый результат реализации Программы</w:t>
      </w:r>
      <w:r w:rsidR="00FB1D5A">
        <w:rPr>
          <w:rFonts w:ascii="Times New Roman" w:eastAsia="Times New Roman" w:hAnsi="Times New Roman" w:cs="Times New Roman"/>
          <w:sz w:val="28"/>
          <w:szCs w:val="28"/>
          <w:lang w:eastAsia="ru-RU"/>
        </w:rPr>
        <w:t xml:space="preserve"> профилактики</w:t>
      </w:r>
      <w:r w:rsidR="00FB1D5A" w:rsidRPr="00FB1D5A">
        <w:rPr>
          <w:rFonts w:ascii="Times New Roman" w:eastAsia="Times New Roman" w:hAnsi="Times New Roman" w:cs="Times New Roman"/>
          <w:sz w:val="28"/>
          <w:szCs w:val="28"/>
          <w:lang w:eastAsia="ru-RU"/>
        </w:rPr>
        <w:t xml:space="preserve"> – снижение количества выявленных нарушений обязательных требований.</w:t>
      </w:r>
    </w:p>
    <w:p w:rsidR="00FB1D5A" w:rsidRPr="00FB1D5A" w:rsidRDefault="00FB1D5A" w:rsidP="00FB1D5A">
      <w:pPr>
        <w:widowControl w:val="0"/>
        <w:spacing w:after="0" w:line="240" w:lineRule="auto"/>
        <w:ind w:firstLine="709"/>
        <w:jc w:val="both"/>
        <w:rPr>
          <w:rFonts w:ascii="Times New Roman" w:eastAsia="Times New Roman" w:hAnsi="Times New Roman" w:cs="Times New Roman"/>
          <w:sz w:val="28"/>
          <w:szCs w:val="28"/>
          <w:lang w:eastAsia="ru-RU"/>
        </w:rPr>
      </w:pPr>
      <w:r w:rsidRPr="00FB1D5A">
        <w:rPr>
          <w:rFonts w:ascii="Times New Roman" w:eastAsia="Times New Roman" w:hAnsi="Times New Roman" w:cs="Times New Roman"/>
          <w:sz w:val="28"/>
          <w:szCs w:val="28"/>
          <w:lang w:eastAsia="ru-RU"/>
        </w:rPr>
        <w:t>Экономический эффект от реализованных мероприятий:</w:t>
      </w:r>
    </w:p>
    <w:p w:rsidR="00FB1D5A" w:rsidRPr="00FB1D5A" w:rsidRDefault="00FB1D5A" w:rsidP="00FB1D5A">
      <w:pPr>
        <w:widowControl w:val="0"/>
        <w:spacing w:after="0" w:line="240" w:lineRule="auto"/>
        <w:ind w:firstLine="709"/>
        <w:jc w:val="both"/>
        <w:rPr>
          <w:rFonts w:ascii="Times New Roman" w:eastAsia="Times New Roman" w:hAnsi="Times New Roman" w:cs="Times New Roman"/>
          <w:sz w:val="28"/>
          <w:szCs w:val="28"/>
          <w:lang w:eastAsia="ru-RU"/>
        </w:rPr>
      </w:pPr>
      <w:r w:rsidRPr="00FB1D5A">
        <w:rPr>
          <w:rFonts w:ascii="Times New Roman" w:eastAsia="Times New Roman" w:hAnsi="Times New Roman" w:cs="Times New Roman"/>
          <w:sz w:val="28"/>
          <w:szCs w:val="28"/>
          <w:lang w:eastAsia="ru-RU"/>
        </w:rPr>
        <w:t>1) минимизация ресурсных затрат всех участников контрольно-надзорной деятельности за счет дифференцирования случаев, в которых возможно направление контролируемым лицам предостережения или организации профилактического визита, а не проведение внеплановой выездной проверки;</w:t>
      </w:r>
    </w:p>
    <w:p w:rsidR="00FB1D5A" w:rsidRPr="00FB1D5A" w:rsidRDefault="00FB1D5A" w:rsidP="00FB1D5A">
      <w:pPr>
        <w:widowControl w:val="0"/>
        <w:spacing w:after="0" w:line="240" w:lineRule="auto"/>
        <w:ind w:firstLine="709"/>
        <w:jc w:val="both"/>
        <w:rPr>
          <w:rFonts w:ascii="Times New Roman" w:eastAsia="Times New Roman" w:hAnsi="Times New Roman" w:cs="Times New Roman"/>
          <w:sz w:val="28"/>
          <w:szCs w:val="28"/>
          <w:lang w:eastAsia="ru-RU"/>
        </w:rPr>
      </w:pPr>
      <w:r w:rsidRPr="00FB1D5A">
        <w:rPr>
          <w:rFonts w:ascii="Times New Roman" w:eastAsia="Times New Roman" w:hAnsi="Times New Roman" w:cs="Times New Roman"/>
          <w:sz w:val="28"/>
          <w:szCs w:val="28"/>
          <w:lang w:eastAsia="ru-RU"/>
        </w:rPr>
        <w:t xml:space="preserve">2) повышение уровня доверия контролируемых лиц к </w:t>
      </w:r>
      <w:r>
        <w:rPr>
          <w:rFonts w:ascii="Times New Roman" w:eastAsia="Times New Roman" w:hAnsi="Times New Roman" w:cs="Times New Roman"/>
          <w:sz w:val="28"/>
          <w:szCs w:val="28"/>
          <w:lang w:eastAsia="ru-RU"/>
        </w:rPr>
        <w:t>Министерству</w:t>
      </w:r>
      <w:r w:rsidRPr="00FB1D5A">
        <w:rPr>
          <w:rFonts w:ascii="Times New Roman" w:eastAsia="Times New Roman" w:hAnsi="Times New Roman" w:cs="Times New Roman"/>
          <w:sz w:val="28"/>
          <w:szCs w:val="28"/>
          <w:lang w:eastAsia="ru-RU"/>
        </w:rPr>
        <w:t>;</w:t>
      </w:r>
    </w:p>
    <w:p w:rsidR="00FB1D5A" w:rsidRPr="00FB1D5A" w:rsidRDefault="00FB1D5A" w:rsidP="00FB1D5A">
      <w:pPr>
        <w:widowControl w:val="0"/>
        <w:spacing w:after="0" w:line="240" w:lineRule="auto"/>
        <w:ind w:firstLine="709"/>
        <w:jc w:val="both"/>
        <w:rPr>
          <w:rFonts w:ascii="Times New Roman" w:eastAsia="Times New Roman" w:hAnsi="Times New Roman" w:cs="Times New Roman"/>
          <w:sz w:val="28"/>
          <w:szCs w:val="28"/>
          <w:lang w:eastAsia="ru-RU"/>
        </w:rPr>
      </w:pPr>
      <w:r w:rsidRPr="00FB1D5A">
        <w:rPr>
          <w:rFonts w:ascii="Times New Roman" w:eastAsia="Times New Roman" w:hAnsi="Times New Roman" w:cs="Times New Roman"/>
          <w:sz w:val="28"/>
          <w:szCs w:val="28"/>
          <w:lang w:eastAsia="ru-RU"/>
        </w:rPr>
        <w:t>3) снижение административной нагрузки на малые предприятия.</w:t>
      </w:r>
    </w:p>
    <w:p w:rsidR="00A6404A" w:rsidRDefault="00A6404A" w:rsidP="00C152AE">
      <w:pPr>
        <w:tabs>
          <w:tab w:val="left" w:pos="1277"/>
        </w:tabs>
        <w:autoSpaceDE w:val="0"/>
        <w:autoSpaceDN w:val="0"/>
        <w:adjustRightInd w:val="0"/>
        <w:spacing w:after="0" w:line="317" w:lineRule="exact"/>
        <w:ind w:firstLine="730"/>
        <w:jc w:val="center"/>
        <w:rPr>
          <w:rStyle w:val="FontStyle26"/>
          <w:rFonts w:eastAsiaTheme="minorEastAsia"/>
          <w:sz w:val="28"/>
          <w:szCs w:val="28"/>
          <w:lang w:eastAsia="ru-RU"/>
        </w:rPr>
      </w:pPr>
    </w:p>
    <w:p w:rsidR="00A6404A" w:rsidRDefault="00A6404A" w:rsidP="00C152AE">
      <w:pPr>
        <w:tabs>
          <w:tab w:val="left" w:pos="1277"/>
        </w:tabs>
        <w:autoSpaceDE w:val="0"/>
        <w:autoSpaceDN w:val="0"/>
        <w:adjustRightInd w:val="0"/>
        <w:spacing w:after="0" w:line="317" w:lineRule="exact"/>
        <w:ind w:firstLine="730"/>
        <w:jc w:val="center"/>
        <w:rPr>
          <w:rStyle w:val="FontStyle26"/>
          <w:rFonts w:eastAsiaTheme="minorEastAsia"/>
          <w:sz w:val="28"/>
          <w:szCs w:val="28"/>
          <w:lang w:eastAsia="ru-RU"/>
        </w:rPr>
      </w:pPr>
    </w:p>
    <w:p w:rsidR="00FB1D5A" w:rsidRDefault="00FB1D5A">
      <w:pPr>
        <w:rPr>
          <w:rStyle w:val="FontStyle26"/>
          <w:rFonts w:eastAsiaTheme="minorEastAsia"/>
          <w:sz w:val="28"/>
          <w:szCs w:val="28"/>
          <w:lang w:eastAsia="ru-RU"/>
        </w:rPr>
      </w:pPr>
    </w:p>
    <w:p w:rsidR="00FB1D5A" w:rsidRDefault="00FB1D5A" w:rsidP="00C152AE">
      <w:pPr>
        <w:tabs>
          <w:tab w:val="left" w:pos="1277"/>
        </w:tabs>
        <w:autoSpaceDE w:val="0"/>
        <w:autoSpaceDN w:val="0"/>
        <w:adjustRightInd w:val="0"/>
        <w:spacing w:after="0" w:line="317" w:lineRule="exact"/>
        <w:ind w:firstLine="730"/>
        <w:jc w:val="center"/>
        <w:rPr>
          <w:rStyle w:val="FontStyle26"/>
          <w:rFonts w:eastAsiaTheme="minorEastAsia"/>
          <w:sz w:val="28"/>
          <w:szCs w:val="28"/>
          <w:lang w:eastAsia="ru-RU"/>
        </w:rPr>
      </w:pPr>
    </w:p>
    <w:p w:rsidR="00FB1D5A" w:rsidRDefault="00FB1D5A" w:rsidP="00FB1D5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sectPr w:rsidR="00FB1D5A" w:rsidSect="004D170B">
          <w:type w:val="continuous"/>
          <w:pgSz w:w="11909" w:h="16834"/>
          <w:pgMar w:top="567" w:right="567" w:bottom="567" w:left="1701" w:header="720" w:footer="720" w:gutter="0"/>
          <w:cols w:space="60"/>
          <w:noEndnote/>
        </w:sectPr>
      </w:pPr>
    </w:p>
    <w:p w:rsidR="00FB1D5A" w:rsidRPr="00FB1D5A" w:rsidRDefault="00FB1D5A" w:rsidP="00FB1D5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r w:rsidRPr="00FB1D5A">
        <w:rPr>
          <w:rFonts w:ascii="Times New Roman" w:eastAsia="Times New Roman" w:hAnsi="Times New Roman" w:cs="Times New Roman"/>
          <w:sz w:val="28"/>
          <w:szCs w:val="28"/>
          <w:lang w:eastAsia="ru-RU"/>
        </w:rPr>
        <w:lastRenderedPageBreak/>
        <w:t>Приложение 1</w:t>
      </w:r>
    </w:p>
    <w:p w:rsid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B1D5A">
        <w:rPr>
          <w:rFonts w:ascii="Times New Roman" w:eastAsia="Times New Roman" w:hAnsi="Times New Roman" w:cs="Times New Roman"/>
          <w:sz w:val="28"/>
          <w:szCs w:val="28"/>
          <w:lang w:eastAsia="ru-RU"/>
        </w:rPr>
        <w:t>План-график</w:t>
      </w: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B1D5A">
        <w:rPr>
          <w:rFonts w:ascii="Times New Roman" w:eastAsia="Times New Roman" w:hAnsi="Times New Roman" w:cs="Times New Roman"/>
          <w:sz w:val="28"/>
          <w:szCs w:val="28"/>
          <w:lang w:eastAsia="ru-RU"/>
        </w:rPr>
        <w:t xml:space="preserve">мероприятий Управления, направленных на предупреждение нарушений обязательных требований и предотвращение рисков причинения вреда (ущерба) охраняемым законом ценностям при осуществлении </w:t>
      </w:r>
      <w:r w:rsidR="00B736AD" w:rsidRPr="00B736AD">
        <w:rPr>
          <w:rFonts w:ascii="Times New Roman" w:eastAsia="Times New Roman" w:hAnsi="Times New Roman" w:cs="Times New Roman"/>
          <w:sz w:val="28"/>
          <w:szCs w:val="28"/>
          <w:lang w:eastAsia="ru-RU"/>
        </w:rPr>
        <w:t>федерального государственного лицензионного контроля (надзора) в сфере деятельности по заготовке, хранению, переработке и реализации лома черных металлов, цветных металлов</w:t>
      </w:r>
      <w:r w:rsidR="00B736AD">
        <w:rPr>
          <w:rFonts w:ascii="Times New Roman" w:eastAsia="Times New Roman" w:hAnsi="Times New Roman" w:cs="Times New Roman"/>
          <w:sz w:val="28"/>
          <w:szCs w:val="28"/>
          <w:lang w:eastAsia="ru-RU"/>
        </w:rPr>
        <w:t xml:space="preserve"> </w:t>
      </w:r>
      <w:r w:rsidRPr="00FB1D5A">
        <w:rPr>
          <w:rFonts w:ascii="Times New Roman" w:eastAsia="Times New Roman" w:hAnsi="Times New Roman" w:cs="Times New Roman"/>
          <w:sz w:val="28"/>
          <w:szCs w:val="28"/>
          <w:lang w:eastAsia="ru-RU"/>
        </w:rPr>
        <w:t xml:space="preserve">на территории </w:t>
      </w:r>
      <w:r w:rsidR="002D797D">
        <w:rPr>
          <w:rFonts w:ascii="Times New Roman" w:eastAsia="Times New Roman" w:hAnsi="Times New Roman" w:cs="Times New Roman"/>
          <w:sz w:val="28"/>
          <w:szCs w:val="28"/>
          <w:lang w:eastAsia="ru-RU"/>
        </w:rPr>
        <w:t xml:space="preserve">Удмуртской Республики </w:t>
      </w:r>
      <w:r w:rsidRPr="00FB1D5A">
        <w:rPr>
          <w:rFonts w:ascii="Times New Roman" w:eastAsia="Times New Roman" w:hAnsi="Times New Roman" w:cs="Times New Roman"/>
          <w:sz w:val="28"/>
          <w:szCs w:val="28"/>
          <w:lang w:eastAsia="ru-RU"/>
        </w:rPr>
        <w:t>на 2022-2024 годы</w:t>
      </w: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15593" w:type="dxa"/>
        <w:tblInd w:w="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1843"/>
        <w:gridCol w:w="2835"/>
        <w:gridCol w:w="1843"/>
        <w:gridCol w:w="1843"/>
        <w:gridCol w:w="1681"/>
        <w:gridCol w:w="5123"/>
      </w:tblGrid>
      <w:tr w:rsidR="00FB1D5A" w:rsidRPr="00FB1D5A" w:rsidTr="00FB1D5A">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w:t>
            </w:r>
            <w:r w:rsidRPr="00FB1D5A">
              <w:rPr>
                <w:rFonts w:ascii="Times New Roman" w:eastAsia="Times New Roman" w:hAnsi="Times New Roman" w:cs="Times New Roman"/>
                <w:lang w:eastAsia="ru-RU"/>
              </w:rPr>
              <w:br/>
            </w:r>
            <w:proofErr w:type="gramStart"/>
            <w:r w:rsidRPr="00FB1D5A">
              <w:rPr>
                <w:rFonts w:ascii="Times New Roman" w:eastAsia="Times New Roman" w:hAnsi="Times New Roman" w:cs="Times New Roman"/>
                <w:lang w:eastAsia="ru-RU"/>
              </w:rPr>
              <w:t>п</w:t>
            </w:r>
            <w:proofErr w:type="gramEnd"/>
            <w:r w:rsidRPr="00FB1D5A">
              <w:rPr>
                <w:rFonts w:ascii="Times New Roman" w:eastAsia="Times New Roman" w:hAnsi="Times New Roman" w:cs="Times New Roman"/>
                <w:lang w:eastAsia="ru-RU"/>
              </w:rPr>
              <w:t>/п</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Форма мероприятия</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Наименование мероприятия</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Сроки исполнения</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Ожидаемый результат</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Адресаты мероприятий</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Ответственные лица</w:t>
            </w:r>
          </w:p>
        </w:tc>
      </w:tr>
      <w:tr w:rsidR="00FB1D5A" w:rsidRPr="00FB1D5A" w:rsidTr="00FB1D5A">
        <w:tc>
          <w:tcPr>
            <w:tcW w:w="15593" w:type="dxa"/>
            <w:gridSpan w:val="7"/>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FB1D5A">
              <w:rPr>
                <w:rFonts w:ascii="Times New Roman" w:eastAsia="Times New Roman" w:hAnsi="Times New Roman" w:cs="Times New Roman"/>
                <w:b/>
                <w:lang w:eastAsia="ru-RU"/>
              </w:rPr>
              <w:t>Первый этап 2022 год</w:t>
            </w:r>
          </w:p>
        </w:tc>
      </w:tr>
      <w:tr w:rsidR="00FB1D5A" w:rsidRPr="00FB1D5A" w:rsidTr="00FB1D5A">
        <w:trPr>
          <w:trHeight w:val="1279"/>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w:t>
            </w:r>
          </w:p>
        </w:tc>
        <w:tc>
          <w:tcPr>
            <w:tcW w:w="1843" w:type="dxa"/>
            <w:vMerge w:val="restart"/>
            <w:tcBorders>
              <w:top w:val="outset" w:sz="6" w:space="0" w:color="auto"/>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Информирование</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2D797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1.1 Актуализация и размещение на официальном сайте </w:t>
            </w:r>
            <w:r w:rsidR="002D797D">
              <w:rPr>
                <w:rFonts w:ascii="Times New Roman" w:eastAsia="Times New Roman" w:hAnsi="Times New Roman" w:cs="Times New Roman"/>
                <w:lang w:eastAsia="ru-RU"/>
              </w:rPr>
              <w:t xml:space="preserve">Министерства </w:t>
            </w:r>
            <w:r w:rsidRPr="00FB1D5A">
              <w:rPr>
                <w:rFonts w:ascii="Times New Roman" w:eastAsia="Times New Roman" w:hAnsi="Times New Roman" w:cs="Times New Roman"/>
                <w:lang w:eastAsia="ru-RU"/>
              </w:rPr>
              <w:t>Перечней правовых актов, содержащих обязательные требования, соблюдение которых оценивается при проведении мероприятий по контролю</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 мере принятия или внесения изменений</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Default="002D797D" w:rsidP="002D797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2D797D" w:rsidRDefault="002D797D" w:rsidP="002D797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2D797D" w:rsidRPr="00FB1D5A" w:rsidRDefault="002D797D" w:rsidP="002D797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r w:rsidR="00FB1D5A" w:rsidRPr="00FB1D5A" w:rsidTr="00FB1D5A">
        <w:trPr>
          <w:trHeight w:val="1401"/>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843" w:type="dxa"/>
            <w:vMerge/>
            <w:tcBorders>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1.2 Размещение информационных писем в личных кабинетах контролируемых лиц в государственных информационных системах (при их наличии)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Не реже 2 раз в год</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Предупреждение нарушений обязательных требований</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B736AD" w:rsidRDefault="00B736AD" w:rsidP="00B736AD">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отдела лицензионного контроля – Забелин В.В.</w:t>
            </w:r>
          </w:p>
          <w:p w:rsidR="002D797D" w:rsidRPr="00FB1D5A" w:rsidRDefault="002D797D"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r>
      <w:tr w:rsidR="00FB1D5A" w:rsidRPr="00FB1D5A" w:rsidTr="00FB1D5A">
        <w:trPr>
          <w:trHeight w:val="841"/>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1843" w:type="dxa"/>
            <w:tcBorders>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1.3 Размещение информации о проводимых контрольных (надзорных) мероприятиях и их результаты в </w:t>
            </w:r>
            <w:r w:rsidRPr="00FB1D5A">
              <w:rPr>
                <w:rFonts w:ascii="Times New Roman" w:eastAsia="Times New Roman" w:hAnsi="Times New Roman" w:cs="Times New Roman"/>
                <w:color w:val="0563C1"/>
                <w:u w:val="single"/>
                <w:lang w:eastAsia="ru-RU"/>
              </w:rPr>
              <w:t>ФГИС «Единый реестр контрольных (надзорных) мероприятий</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В соответствии с Правилами формирования и ведения единого реестра контрольных (надзорных) мероприятий, </w:t>
            </w:r>
            <w:r w:rsidRPr="00FB1D5A">
              <w:rPr>
                <w:rFonts w:ascii="Times New Roman" w:eastAsia="Times New Roman" w:hAnsi="Times New Roman" w:cs="Times New Roman"/>
                <w:lang w:eastAsia="ru-RU"/>
              </w:rPr>
              <w:lastRenderedPageBreak/>
              <w:t>утвержденными постановлением Правительства РФ от 16.04.2021</w:t>
            </w:r>
            <w:r w:rsidRPr="00FB1D5A">
              <w:rPr>
                <w:rFonts w:ascii="Times New Roman" w:eastAsia="Times New Roman" w:hAnsi="Times New Roman" w:cs="Times New Roman"/>
                <w:lang w:eastAsia="ru-RU"/>
              </w:rPr>
              <w:br/>
              <w:t>№ 604</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lastRenderedPageBreak/>
              <w:t>Информирование контролируемых и иных лиц об осуществлении регионального государственного контроля (надзора)</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2D797D"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Главный государственный инспектор – Иванов А.А.</w:t>
            </w:r>
          </w:p>
        </w:tc>
      </w:tr>
      <w:tr w:rsidR="00FB1D5A" w:rsidRPr="00FB1D5A" w:rsidTr="00FB1D5A">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lastRenderedPageBreak/>
              <w:t>2.</w:t>
            </w:r>
          </w:p>
        </w:tc>
        <w:tc>
          <w:tcPr>
            <w:tcW w:w="1843" w:type="dxa"/>
            <w:vMerge w:val="restart"/>
            <w:tcBorders>
              <w:top w:val="outset" w:sz="6" w:space="0" w:color="auto"/>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Обобщение правоприменительной практики</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2.1 Проведение публичных мероприятий по обсуждению правоприменительной практики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Не реже 1 раза в год</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Стимулирование добросовестности контролируемых лиц, профилактика рисков причинения вреда охраняемым законом ценностям</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FB1D5A" w:rsidRPr="00FB1D5A"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r w:rsidR="00FB1D5A" w:rsidRPr="00FB1D5A" w:rsidTr="00FB1D5A">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843" w:type="dxa"/>
            <w:vMerge/>
            <w:tcBorders>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2.2 Подготовка доклада, содержащего результаты обобщения правоприменительной практики Управления за 2021 год</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Не позднее</w:t>
            </w: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w:t>
            </w:r>
            <w:r w:rsidR="00E03585">
              <w:rPr>
                <w:rFonts w:ascii="Times New Roman" w:eastAsia="Times New Roman" w:hAnsi="Times New Roman" w:cs="Times New Roman"/>
                <w:lang w:eastAsia="ru-RU"/>
              </w:rPr>
              <w:t>5</w:t>
            </w:r>
            <w:r w:rsidRPr="00FB1D5A">
              <w:rPr>
                <w:rFonts w:ascii="Times New Roman" w:eastAsia="Times New Roman" w:hAnsi="Times New Roman" w:cs="Times New Roman"/>
                <w:lang w:eastAsia="ru-RU"/>
              </w:rPr>
              <w:t xml:space="preserve"> марта</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Стимулирование добросовестности контролируемых лиц, профилактика рисков причинения вреда охраняемым законом ценностям</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FB1D5A" w:rsidRPr="00FB1D5A"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r w:rsidR="00FB1D5A" w:rsidRPr="00FB1D5A" w:rsidTr="00FB1D5A">
        <w:trPr>
          <w:trHeight w:val="1007"/>
        </w:trPr>
        <w:tc>
          <w:tcPr>
            <w:tcW w:w="425" w:type="dxa"/>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FB1D5A" w:rsidRDefault="00B736AD"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FB1D5A" w:rsidRPr="00FB1D5A">
              <w:rPr>
                <w:rFonts w:ascii="Times New Roman" w:eastAsia="Times New Roman" w:hAnsi="Times New Roman" w:cs="Times New Roman"/>
                <w:lang w:eastAsia="ru-RU"/>
              </w:rPr>
              <w:t>.</w:t>
            </w:r>
          </w:p>
        </w:tc>
        <w:tc>
          <w:tcPr>
            <w:tcW w:w="1843" w:type="dxa"/>
            <w:tcBorders>
              <w:top w:val="outset" w:sz="6" w:space="0" w:color="auto"/>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Консультирование по вопросам соблюдения обязательных требований</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B736AD"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FB1D5A" w:rsidRPr="00FB1D5A">
              <w:rPr>
                <w:rFonts w:ascii="Times New Roman" w:eastAsia="Times New Roman" w:hAnsi="Times New Roman" w:cs="Times New Roman"/>
                <w:lang w:eastAsia="ru-RU"/>
              </w:rPr>
              <w:t>.1</w:t>
            </w:r>
            <w:r w:rsidR="00D00FCA">
              <w:rPr>
                <w:rFonts w:ascii="Times New Roman" w:eastAsia="Times New Roman" w:hAnsi="Times New Roman" w:cs="Times New Roman"/>
                <w:lang w:eastAsia="ru-RU"/>
              </w:rPr>
              <w:t>.</w:t>
            </w:r>
            <w:r w:rsidR="00FB1D5A" w:rsidRPr="00FB1D5A">
              <w:rPr>
                <w:rFonts w:ascii="Times New Roman" w:eastAsia="Times New Roman" w:hAnsi="Times New Roman" w:cs="Times New Roman"/>
                <w:lang w:eastAsia="ru-RU"/>
              </w:rPr>
              <w:t xml:space="preserve"> Осуществляется в письменной форме при письменном обращении контролируемых лиц, в устной форме – по телефону, либо на личном приеме</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 мере поступления от контролируемых лиц соответствующих обращений</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Консультирование по вопросам лицензирования и собл</w:t>
            </w:r>
            <w:r w:rsidR="00B736AD">
              <w:rPr>
                <w:rFonts w:ascii="Times New Roman" w:eastAsia="Times New Roman" w:hAnsi="Times New Roman" w:cs="Times New Roman"/>
                <w:lang w:eastAsia="ru-RU"/>
              </w:rPr>
              <w:t>юдения лицензионных требований:</w:t>
            </w:r>
          </w:p>
          <w:p w:rsidR="00E03585" w:rsidRDefault="00E03585" w:rsidP="00E03585">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отдела лицензионного контроля – Забелин В.В.</w:t>
            </w:r>
          </w:p>
          <w:p w:rsidR="00FB1D5A" w:rsidRPr="00FB1D5A" w:rsidRDefault="00E03585" w:rsidP="00E03585">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Главные государственные инспекторы – Волков К.С., Иванов А.А.</w:t>
            </w:r>
          </w:p>
        </w:tc>
      </w:tr>
      <w:tr w:rsidR="00FB1D5A" w:rsidRPr="00FB1D5A" w:rsidTr="0077238E">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B736AD"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FB1D5A" w:rsidRPr="00FB1D5A">
              <w:rPr>
                <w:rFonts w:ascii="Times New Roman" w:eastAsia="Times New Roman" w:hAnsi="Times New Roman" w:cs="Times New Roman"/>
                <w:lang w:eastAsia="ru-RU"/>
              </w:rPr>
              <w:t>.</w:t>
            </w:r>
          </w:p>
        </w:tc>
        <w:tc>
          <w:tcPr>
            <w:tcW w:w="1843" w:type="dxa"/>
            <w:tcBorders>
              <w:top w:val="single" w:sz="4"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Проведение профилактических визитов</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B736AD"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FB1D5A" w:rsidRPr="00FB1D5A">
              <w:rPr>
                <w:rFonts w:ascii="Times New Roman" w:eastAsia="Times New Roman" w:hAnsi="Times New Roman" w:cs="Times New Roman"/>
                <w:lang w:eastAsia="ru-RU"/>
              </w:rPr>
              <w:t xml:space="preserve">.1 проведение обязательных профилактических визитов в отношении контролируемых лиц, приступающих к осуществлению деятельности в области розничной продажи алкогольной и спиртосодержащей продукции, а также после получения соответствующей </w:t>
            </w:r>
            <w:r w:rsidR="00FB1D5A" w:rsidRPr="00FB1D5A">
              <w:rPr>
                <w:rFonts w:ascii="Times New Roman" w:eastAsia="Times New Roman" w:hAnsi="Times New Roman" w:cs="Times New Roman"/>
                <w:lang w:eastAsia="ru-RU"/>
              </w:rPr>
              <w:lastRenderedPageBreak/>
              <w:t>лицензии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77238E" w:rsidRDefault="0077238E"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77238E">
              <w:rPr>
                <w:rFonts w:ascii="Times New Roman" w:eastAsia="Times New Roman" w:hAnsi="Times New Roman" w:cs="Times New Roman"/>
                <w:lang w:eastAsia="ru-RU"/>
              </w:rPr>
              <w:lastRenderedPageBreak/>
              <w:t>в течение одного года со дня начала осуществления контролируемым лицом деятельности</w:t>
            </w: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ru-RU"/>
              </w:rPr>
            </w:pPr>
            <w:r w:rsidRPr="00FB1D5A">
              <w:rPr>
                <w:rFonts w:ascii="Times New Roman" w:eastAsia="Times New Roman" w:hAnsi="Times New Roman" w:cs="Times New Roman"/>
                <w:lang w:eastAsia="ru-RU"/>
              </w:rPr>
              <w:t xml:space="preserve">в области розничной продажи алкогольной и </w:t>
            </w:r>
            <w:r w:rsidRPr="00FB1D5A">
              <w:rPr>
                <w:rFonts w:ascii="Times New Roman" w:eastAsia="Times New Roman" w:hAnsi="Times New Roman" w:cs="Times New Roman"/>
                <w:lang w:eastAsia="ru-RU"/>
              </w:rPr>
              <w:lastRenderedPageBreak/>
              <w:t>спиртосодержащей продукции</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lastRenderedPageBreak/>
              <w:t>Повышение уровня правовой грамотности и информирование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Default="0077238E"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p w:rsidR="0077238E" w:rsidRDefault="0077238E" w:rsidP="0077238E">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отдела лицензионного контроля – Забелин В.В.</w:t>
            </w:r>
          </w:p>
          <w:p w:rsidR="0077238E" w:rsidRPr="00FB1D5A" w:rsidRDefault="0077238E" w:rsidP="00B736A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Главные государственные инспекторы –  Волков К.С., Иванов А.А.</w:t>
            </w:r>
          </w:p>
        </w:tc>
      </w:tr>
      <w:tr w:rsidR="00FB1D5A" w:rsidRPr="00FB1D5A" w:rsidTr="00FB1D5A">
        <w:tc>
          <w:tcPr>
            <w:tcW w:w="15593" w:type="dxa"/>
            <w:gridSpan w:val="7"/>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FB1D5A">
              <w:rPr>
                <w:rFonts w:ascii="Times New Roman" w:eastAsia="Times New Roman" w:hAnsi="Times New Roman" w:cs="Times New Roman"/>
                <w:b/>
                <w:lang w:eastAsia="ru-RU"/>
              </w:rPr>
              <w:lastRenderedPageBreak/>
              <w:t>Второй этап 2023-2024 годы</w:t>
            </w:r>
          </w:p>
        </w:tc>
      </w:tr>
      <w:tr w:rsidR="00FB1D5A" w:rsidRPr="00FB1D5A" w:rsidTr="00FB1D5A">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w:t>
            </w:r>
          </w:p>
        </w:tc>
        <w:tc>
          <w:tcPr>
            <w:tcW w:w="1843" w:type="dxa"/>
            <w:vMerge w:val="restart"/>
            <w:tcBorders>
              <w:top w:val="outset" w:sz="6" w:space="0" w:color="auto"/>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Информирование</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1.1 Актуализация и размещение на официальном сайте Управления Перечней правовых актов, содержащих обязательные требования, соблюдение которых оценивается при проведении мероприятий по контролю</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 мере принятия или внесения изменений</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00FC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D00FC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FB1D5A" w:rsidRPr="00FB1D5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r w:rsidR="00FB1D5A" w:rsidRPr="00FB1D5A" w:rsidTr="00FB1D5A">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B050"/>
                <w:lang w:eastAsia="ru-RU"/>
              </w:rPr>
            </w:pPr>
          </w:p>
        </w:tc>
        <w:tc>
          <w:tcPr>
            <w:tcW w:w="1843" w:type="dxa"/>
            <w:vMerge/>
            <w:tcBorders>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B050"/>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1.2 Размещение информационных писем в личных кабинетах контролируемых лиц в государственных информационных системах (при их наличии)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Не реже 2 раз в год</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Предупреждение нарушений обязательных требований</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B736AD" w:rsidRDefault="00B736AD" w:rsidP="00B736AD">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отдела лицензионного контроля – Забелин В.В.</w:t>
            </w:r>
          </w:p>
          <w:p w:rsidR="00FB1D5A" w:rsidRPr="00FB1D5A" w:rsidRDefault="00FB1D5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r>
      <w:tr w:rsidR="00FB1D5A" w:rsidRPr="00FB1D5A" w:rsidTr="00FB1D5A">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843" w:type="dxa"/>
            <w:vMerge/>
            <w:tcBorders>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B050"/>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1.3 Размещение информации о проводимых проверках и их результаты в </w:t>
            </w:r>
            <w:hyperlink r:id="rId11" w:history="1">
              <w:r w:rsidRPr="00FB1D5A">
                <w:rPr>
                  <w:rFonts w:ascii="Times New Roman" w:eastAsia="Times New Roman" w:hAnsi="Times New Roman" w:cs="Times New Roman"/>
                  <w:color w:val="0563C1"/>
                  <w:u w:val="single"/>
                  <w:lang w:eastAsia="ru-RU"/>
                </w:rPr>
                <w:t>ФГИС «Единый реестр контрольных (надзорных) мероприятий</w:t>
              </w:r>
            </w:hyperlink>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В соответствии с Правилами формирования и ведения единого реестра контрольных (надзорных) мероприятий, утвержденными постановлением Правительства РФ от 16.04.2021</w:t>
            </w:r>
            <w:r w:rsidRPr="00FB1D5A">
              <w:rPr>
                <w:rFonts w:ascii="Times New Roman" w:eastAsia="Times New Roman" w:hAnsi="Times New Roman" w:cs="Times New Roman"/>
                <w:lang w:eastAsia="ru-RU"/>
              </w:rPr>
              <w:br/>
              <w:t>№ 604</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Информирование контролируемых и иных лиц об осуществлении регионального государственного контроля (надзора)</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D00FC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Главный государственный инспектор – Иванов А.А.</w:t>
            </w:r>
          </w:p>
        </w:tc>
      </w:tr>
      <w:tr w:rsidR="00FB1D5A" w:rsidRPr="00FB1D5A" w:rsidTr="00FB1D5A">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2.</w:t>
            </w:r>
          </w:p>
        </w:tc>
        <w:tc>
          <w:tcPr>
            <w:tcW w:w="1843" w:type="dxa"/>
            <w:vMerge w:val="restart"/>
            <w:tcBorders>
              <w:top w:val="outset" w:sz="6" w:space="0" w:color="auto"/>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Обобщение правоприменительной практики</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2.1 Проведение публичных мероприятий по обсуждению правоприменительной </w:t>
            </w:r>
            <w:r w:rsidRPr="00FB1D5A">
              <w:rPr>
                <w:rFonts w:ascii="Times New Roman" w:eastAsia="Times New Roman" w:hAnsi="Times New Roman" w:cs="Times New Roman"/>
                <w:lang w:eastAsia="ru-RU"/>
              </w:rPr>
              <w:lastRenderedPageBreak/>
              <w:t>практики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lastRenderedPageBreak/>
              <w:t>Не реже</w:t>
            </w: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 раза в год</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Стимулирование добросовестности контролируемых </w:t>
            </w:r>
            <w:r w:rsidRPr="00FB1D5A">
              <w:rPr>
                <w:rFonts w:ascii="Times New Roman" w:eastAsia="Times New Roman" w:hAnsi="Times New Roman" w:cs="Times New Roman"/>
                <w:lang w:eastAsia="ru-RU"/>
              </w:rPr>
              <w:lastRenderedPageBreak/>
              <w:t>лиц, профилактика рисков причинения вреда охраняемым законом ценностям</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lastRenderedPageBreak/>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D00FC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D00FC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FB1D5A" w:rsidRPr="00FB1D5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w:t>
            </w:r>
            <w:r>
              <w:rPr>
                <w:rFonts w:ascii="Times New Roman" w:eastAsia="Times New Roman" w:hAnsi="Times New Roman" w:cs="Times New Roman"/>
                <w:lang w:eastAsia="ru-RU"/>
              </w:rPr>
              <w:lastRenderedPageBreak/>
              <w:t xml:space="preserve">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r w:rsidR="00FB1D5A" w:rsidRPr="00FB1D5A" w:rsidTr="00FB1D5A">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843" w:type="dxa"/>
            <w:vMerge/>
            <w:tcBorders>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2.2 Подготовка доклада, содержащего результаты обобщения правоприменительной практики Управления за 2021 год</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Не позднее</w:t>
            </w: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w:t>
            </w:r>
            <w:r w:rsidR="00D00FCA">
              <w:rPr>
                <w:rFonts w:ascii="Times New Roman" w:eastAsia="Times New Roman" w:hAnsi="Times New Roman" w:cs="Times New Roman"/>
                <w:lang w:eastAsia="ru-RU"/>
              </w:rPr>
              <w:t>5</w:t>
            </w:r>
            <w:r w:rsidRPr="00FB1D5A">
              <w:rPr>
                <w:rFonts w:ascii="Times New Roman" w:eastAsia="Times New Roman" w:hAnsi="Times New Roman" w:cs="Times New Roman"/>
                <w:lang w:eastAsia="ru-RU"/>
              </w:rPr>
              <w:t xml:space="preserve"> марта</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Стимулирование добросовестности контролируемых лиц, профилактика рисков причинения вреда охраняемым законом ценностям</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D00FC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D00FC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FB1D5A" w:rsidRPr="00FB1D5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Главный консультант, юрист –</w:t>
            </w:r>
          </w:p>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roofErr w:type="spellStart"/>
            <w:r w:rsidRPr="00FB1D5A">
              <w:rPr>
                <w:rFonts w:ascii="Times New Roman" w:eastAsia="Times New Roman" w:hAnsi="Times New Roman" w:cs="Times New Roman"/>
                <w:lang w:eastAsia="ru-RU"/>
              </w:rPr>
              <w:t>Цуканова</w:t>
            </w:r>
            <w:proofErr w:type="spellEnd"/>
            <w:r w:rsidRPr="00FB1D5A">
              <w:rPr>
                <w:rFonts w:ascii="Times New Roman" w:eastAsia="Times New Roman" w:hAnsi="Times New Roman" w:cs="Times New Roman"/>
                <w:lang w:eastAsia="ru-RU"/>
              </w:rPr>
              <w:t xml:space="preserve"> М.В.</w:t>
            </w:r>
          </w:p>
        </w:tc>
      </w:tr>
      <w:tr w:rsidR="00FB1D5A" w:rsidRPr="00FB1D5A" w:rsidTr="00FB1D5A">
        <w:tc>
          <w:tcPr>
            <w:tcW w:w="425" w:type="dxa"/>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FB1D5A" w:rsidRDefault="00B736AD"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FB1D5A" w:rsidRPr="00FB1D5A">
              <w:rPr>
                <w:rFonts w:ascii="Times New Roman" w:eastAsia="Times New Roman" w:hAnsi="Times New Roman" w:cs="Times New Roman"/>
                <w:lang w:eastAsia="ru-RU"/>
              </w:rPr>
              <w:t>.</w:t>
            </w:r>
          </w:p>
        </w:tc>
        <w:tc>
          <w:tcPr>
            <w:tcW w:w="1843" w:type="dxa"/>
            <w:tcBorders>
              <w:top w:val="outset" w:sz="6" w:space="0" w:color="auto"/>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Консультирование по вопросам соблюдения обязательных требований</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597A70"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FB1D5A" w:rsidRPr="00FB1D5A">
              <w:rPr>
                <w:rFonts w:ascii="Times New Roman" w:eastAsia="Times New Roman" w:hAnsi="Times New Roman" w:cs="Times New Roman"/>
                <w:lang w:eastAsia="ru-RU"/>
              </w:rPr>
              <w:t>.1</w:t>
            </w:r>
            <w:r>
              <w:rPr>
                <w:rFonts w:ascii="Times New Roman" w:eastAsia="Times New Roman" w:hAnsi="Times New Roman" w:cs="Times New Roman"/>
                <w:lang w:eastAsia="ru-RU"/>
              </w:rPr>
              <w:t>.</w:t>
            </w:r>
            <w:r w:rsidR="00FB1D5A" w:rsidRPr="00FB1D5A">
              <w:rPr>
                <w:rFonts w:ascii="Times New Roman" w:eastAsia="Times New Roman" w:hAnsi="Times New Roman" w:cs="Times New Roman"/>
                <w:lang w:eastAsia="ru-RU"/>
              </w:rPr>
              <w:t xml:space="preserve"> Осуществляется в письменной форме при письменном обращении контролируемых лиц</w:t>
            </w:r>
            <w:r w:rsidR="00D00FCA">
              <w:rPr>
                <w:rFonts w:ascii="Times New Roman" w:eastAsia="Times New Roman" w:hAnsi="Times New Roman" w:cs="Times New Roman"/>
                <w:lang w:eastAsia="ru-RU"/>
              </w:rPr>
              <w:t xml:space="preserve">, в устной форме – по телефону </w:t>
            </w:r>
            <w:r w:rsidR="00FB1D5A" w:rsidRPr="00FB1D5A">
              <w:rPr>
                <w:rFonts w:ascii="Times New Roman" w:eastAsia="Times New Roman" w:hAnsi="Times New Roman" w:cs="Times New Roman"/>
                <w:lang w:eastAsia="ru-RU"/>
              </w:rPr>
              <w:t>либо на личном приеме</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 мере поступления от контролируемых лиц соответствующих обращений</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D00FCA" w:rsidRDefault="00D00FCA" w:rsidP="00B736A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Консультирование по вопросам лицензирования и собл</w:t>
            </w:r>
            <w:r w:rsidR="00B736AD">
              <w:rPr>
                <w:rFonts w:ascii="Times New Roman" w:eastAsia="Times New Roman" w:hAnsi="Times New Roman" w:cs="Times New Roman"/>
                <w:lang w:eastAsia="ru-RU"/>
              </w:rPr>
              <w:t>юдения лицензионных требований:</w:t>
            </w:r>
          </w:p>
          <w:p w:rsidR="00D00FCA" w:rsidRDefault="00D00FCA" w:rsidP="00D00FCA">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отдела лицензионного контроля – Забелин В.В.</w:t>
            </w:r>
          </w:p>
          <w:p w:rsidR="00FB1D5A" w:rsidRPr="00FB1D5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Главные государственные инспекторы – Волков К.С., Иванов А.А.</w:t>
            </w:r>
          </w:p>
        </w:tc>
      </w:tr>
      <w:tr w:rsidR="00FB1D5A" w:rsidRPr="00FB1D5A" w:rsidTr="00D00FCA">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597A70"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FB1D5A" w:rsidRPr="00FB1D5A">
              <w:rPr>
                <w:rFonts w:ascii="Times New Roman" w:eastAsia="Times New Roman" w:hAnsi="Times New Roman" w:cs="Times New Roman"/>
                <w:lang w:eastAsia="ru-RU"/>
              </w:rPr>
              <w:t>.</w:t>
            </w:r>
          </w:p>
        </w:tc>
        <w:tc>
          <w:tcPr>
            <w:tcW w:w="1843" w:type="dxa"/>
            <w:tcBorders>
              <w:top w:val="single" w:sz="4"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Проведение профилактических визитов</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597A70"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FB1D5A" w:rsidRPr="00FB1D5A">
              <w:rPr>
                <w:rFonts w:ascii="Times New Roman" w:eastAsia="Times New Roman" w:hAnsi="Times New Roman" w:cs="Times New Roman"/>
                <w:lang w:eastAsia="ru-RU"/>
              </w:rPr>
              <w:t>.1 проведение профилактических визитов в отношении контролируемых лиц, приступающих к осуществлению деятельности в области розничной продажи алкогольной и спиртосодержащей продукции, а также после получения соответствующей лицензии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ru-RU"/>
              </w:rPr>
            </w:pPr>
            <w:r w:rsidRPr="00FB1D5A">
              <w:rPr>
                <w:rFonts w:ascii="Times New Roman" w:eastAsia="Times New Roman" w:hAnsi="Times New Roman" w:cs="Times New Roman"/>
                <w:lang w:eastAsia="ru-RU"/>
              </w:rPr>
              <w:t>первый квартал года, следующего за годом, в котором контролируемое лицо приступило к осуществлению деятельности в области розничной продажи алкогольной и спиртосодержащей продукции</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и информирование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D00FC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p w:rsidR="00D00FCA" w:rsidRDefault="00D00FCA" w:rsidP="00D00FCA">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отдела лицензионного контроля – Забелин В.В.</w:t>
            </w:r>
          </w:p>
          <w:p w:rsidR="00FB1D5A" w:rsidRPr="00FB1D5A" w:rsidRDefault="00D00FCA" w:rsidP="00597A70">
            <w:pPr>
              <w:overflowPunct w:val="0"/>
              <w:autoSpaceDE w:val="0"/>
              <w:autoSpaceDN w:val="0"/>
              <w:adjustRightInd w:val="0"/>
              <w:spacing w:after="0" w:line="240" w:lineRule="auto"/>
              <w:textAlignment w:val="baseline"/>
              <w:rPr>
                <w:rFonts w:ascii="Times New Roman" w:eastAsia="Times New Roman" w:hAnsi="Times New Roman" w:cs="Times New Roman"/>
                <w:color w:val="00B050"/>
                <w:lang w:eastAsia="ru-RU"/>
              </w:rPr>
            </w:pPr>
            <w:r>
              <w:rPr>
                <w:rFonts w:ascii="Times New Roman" w:eastAsia="Times New Roman" w:hAnsi="Times New Roman" w:cs="Times New Roman"/>
                <w:lang w:eastAsia="ru-RU"/>
              </w:rPr>
              <w:t>Главные государственные инспекторы –  Волков К.С., Иванов А.А.</w:t>
            </w:r>
          </w:p>
        </w:tc>
      </w:tr>
    </w:tbl>
    <w:p w:rsidR="00FB1D5A" w:rsidRPr="00FB1D5A" w:rsidRDefault="00FB1D5A" w:rsidP="00FB1D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sectPr w:rsidR="00FB1D5A" w:rsidRPr="00FB1D5A" w:rsidSect="00FB1D5A">
      <w:type w:val="continuous"/>
      <w:pgSz w:w="16834" w:h="11909" w:orient="landscape"/>
      <w:pgMar w:top="1701"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2E1"/>
    <w:multiLevelType w:val="singleLevel"/>
    <w:tmpl w:val="3A3446B2"/>
    <w:lvl w:ilvl="0">
      <w:start w:val="1"/>
      <w:numFmt w:val="decimal"/>
      <w:lvlText w:val="%1."/>
      <w:legacy w:legacy="1" w:legacySpace="0" w:legacyIndent="302"/>
      <w:lvlJc w:val="left"/>
      <w:rPr>
        <w:rFonts w:ascii="Times New Roman" w:hAnsi="Times New Roman" w:cs="Times New Roman" w:hint="default"/>
      </w:rPr>
    </w:lvl>
  </w:abstractNum>
  <w:abstractNum w:abstractNumId="1">
    <w:nsid w:val="0A2D0783"/>
    <w:multiLevelType w:val="multilevel"/>
    <w:tmpl w:val="064CEEE6"/>
    <w:lvl w:ilvl="0">
      <w:start w:val="1"/>
      <w:numFmt w:val="russianLower"/>
      <w:lvlText w:val="%1)"/>
      <w:lvlJc w:val="left"/>
      <w:pPr>
        <w:tabs>
          <w:tab w:val="num" w:pos="851"/>
        </w:tabs>
        <w:ind w:left="851" w:hanging="283"/>
      </w:pPr>
      <w:rPr>
        <w:rFonts w:hint="default"/>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E"/>
    <w:rsid w:val="000000A6"/>
    <w:rsid w:val="00000D24"/>
    <w:rsid w:val="00003290"/>
    <w:rsid w:val="000036EF"/>
    <w:rsid w:val="0000392E"/>
    <w:rsid w:val="000040F7"/>
    <w:rsid w:val="000057E9"/>
    <w:rsid w:val="00006B8A"/>
    <w:rsid w:val="000125BF"/>
    <w:rsid w:val="00013C9E"/>
    <w:rsid w:val="00015525"/>
    <w:rsid w:val="00017633"/>
    <w:rsid w:val="00020562"/>
    <w:rsid w:val="00021139"/>
    <w:rsid w:val="00022217"/>
    <w:rsid w:val="00023D8B"/>
    <w:rsid w:val="0003121F"/>
    <w:rsid w:val="00031435"/>
    <w:rsid w:val="0003181D"/>
    <w:rsid w:val="00032A3A"/>
    <w:rsid w:val="00034249"/>
    <w:rsid w:val="00040096"/>
    <w:rsid w:val="00044099"/>
    <w:rsid w:val="00047B53"/>
    <w:rsid w:val="00053035"/>
    <w:rsid w:val="00056884"/>
    <w:rsid w:val="00057622"/>
    <w:rsid w:val="00061774"/>
    <w:rsid w:val="00065FA9"/>
    <w:rsid w:val="00071858"/>
    <w:rsid w:val="00086A80"/>
    <w:rsid w:val="00090094"/>
    <w:rsid w:val="0009582E"/>
    <w:rsid w:val="000B037E"/>
    <w:rsid w:val="000B0930"/>
    <w:rsid w:val="000B2F92"/>
    <w:rsid w:val="000B50FD"/>
    <w:rsid w:val="000C44B1"/>
    <w:rsid w:val="000C5845"/>
    <w:rsid w:val="000C5DAD"/>
    <w:rsid w:val="000C63F2"/>
    <w:rsid w:val="000C73CC"/>
    <w:rsid w:val="000D2D7D"/>
    <w:rsid w:val="000D34A2"/>
    <w:rsid w:val="000D728F"/>
    <w:rsid w:val="000E0B5F"/>
    <w:rsid w:val="000E1C2B"/>
    <w:rsid w:val="000E1E4F"/>
    <w:rsid w:val="000E1FF1"/>
    <w:rsid w:val="000E2E7F"/>
    <w:rsid w:val="000E3445"/>
    <w:rsid w:val="000F0035"/>
    <w:rsid w:val="000F03E5"/>
    <w:rsid w:val="000F0596"/>
    <w:rsid w:val="000F5E87"/>
    <w:rsid w:val="000F6340"/>
    <w:rsid w:val="000F72EB"/>
    <w:rsid w:val="0010738D"/>
    <w:rsid w:val="00111E7A"/>
    <w:rsid w:val="0011321F"/>
    <w:rsid w:val="00115305"/>
    <w:rsid w:val="00121D7A"/>
    <w:rsid w:val="00122954"/>
    <w:rsid w:val="001244EB"/>
    <w:rsid w:val="00132662"/>
    <w:rsid w:val="00132AAB"/>
    <w:rsid w:val="0013484E"/>
    <w:rsid w:val="00135849"/>
    <w:rsid w:val="00141076"/>
    <w:rsid w:val="00143037"/>
    <w:rsid w:val="0014313A"/>
    <w:rsid w:val="00150DB0"/>
    <w:rsid w:val="00152CA4"/>
    <w:rsid w:val="0015339E"/>
    <w:rsid w:val="00157DE0"/>
    <w:rsid w:val="0016073A"/>
    <w:rsid w:val="00160FDF"/>
    <w:rsid w:val="00161F20"/>
    <w:rsid w:val="00163CFC"/>
    <w:rsid w:val="00165173"/>
    <w:rsid w:val="00165329"/>
    <w:rsid w:val="001656B2"/>
    <w:rsid w:val="00170430"/>
    <w:rsid w:val="00172DE2"/>
    <w:rsid w:val="001811FD"/>
    <w:rsid w:val="00182126"/>
    <w:rsid w:val="001829E5"/>
    <w:rsid w:val="00183C54"/>
    <w:rsid w:val="0018447F"/>
    <w:rsid w:val="00185025"/>
    <w:rsid w:val="0019133A"/>
    <w:rsid w:val="00193AF3"/>
    <w:rsid w:val="00195450"/>
    <w:rsid w:val="001A0BAF"/>
    <w:rsid w:val="001B0824"/>
    <w:rsid w:val="001B1815"/>
    <w:rsid w:val="001B7A34"/>
    <w:rsid w:val="001C0541"/>
    <w:rsid w:val="001C1FE0"/>
    <w:rsid w:val="001C2ECE"/>
    <w:rsid w:val="001C3AC0"/>
    <w:rsid w:val="001D15AB"/>
    <w:rsid w:val="001D3F1A"/>
    <w:rsid w:val="001D4144"/>
    <w:rsid w:val="001D5C8D"/>
    <w:rsid w:val="001D67AC"/>
    <w:rsid w:val="001E0CCB"/>
    <w:rsid w:val="001E16F9"/>
    <w:rsid w:val="001E19E4"/>
    <w:rsid w:val="001E29A8"/>
    <w:rsid w:val="001E2D4E"/>
    <w:rsid w:val="001E3263"/>
    <w:rsid w:val="001E69E0"/>
    <w:rsid w:val="001E7E8B"/>
    <w:rsid w:val="001F1139"/>
    <w:rsid w:val="001F4499"/>
    <w:rsid w:val="00202C80"/>
    <w:rsid w:val="00203C12"/>
    <w:rsid w:val="002041B3"/>
    <w:rsid w:val="002072E0"/>
    <w:rsid w:val="0021206D"/>
    <w:rsid w:val="002123DD"/>
    <w:rsid w:val="00213F89"/>
    <w:rsid w:val="00214C7C"/>
    <w:rsid w:val="00222494"/>
    <w:rsid w:val="002242C8"/>
    <w:rsid w:val="0022586F"/>
    <w:rsid w:val="0022746D"/>
    <w:rsid w:val="00230F01"/>
    <w:rsid w:val="00232A4F"/>
    <w:rsid w:val="002366E0"/>
    <w:rsid w:val="00240C41"/>
    <w:rsid w:val="00242552"/>
    <w:rsid w:val="0024330E"/>
    <w:rsid w:val="002529D2"/>
    <w:rsid w:val="002553CD"/>
    <w:rsid w:val="00256063"/>
    <w:rsid w:val="00257D95"/>
    <w:rsid w:val="002602D2"/>
    <w:rsid w:val="00260F07"/>
    <w:rsid w:val="002620BE"/>
    <w:rsid w:val="00262852"/>
    <w:rsid w:val="00263836"/>
    <w:rsid w:val="0026682C"/>
    <w:rsid w:val="002755AF"/>
    <w:rsid w:val="00276B4C"/>
    <w:rsid w:val="0028145F"/>
    <w:rsid w:val="002844FB"/>
    <w:rsid w:val="002912AC"/>
    <w:rsid w:val="00291F5F"/>
    <w:rsid w:val="00297AFD"/>
    <w:rsid w:val="00297F30"/>
    <w:rsid w:val="002B061E"/>
    <w:rsid w:val="002B283A"/>
    <w:rsid w:val="002B40F5"/>
    <w:rsid w:val="002B63DA"/>
    <w:rsid w:val="002C2D04"/>
    <w:rsid w:val="002C55DB"/>
    <w:rsid w:val="002C78A4"/>
    <w:rsid w:val="002D1455"/>
    <w:rsid w:val="002D2BEF"/>
    <w:rsid w:val="002D6A52"/>
    <w:rsid w:val="002D797D"/>
    <w:rsid w:val="002D7A3B"/>
    <w:rsid w:val="002E24B4"/>
    <w:rsid w:val="002E3429"/>
    <w:rsid w:val="002E3C3C"/>
    <w:rsid w:val="002F3337"/>
    <w:rsid w:val="002F5BFC"/>
    <w:rsid w:val="002F72EF"/>
    <w:rsid w:val="002F7E52"/>
    <w:rsid w:val="00302B00"/>
    <w:rsid w:val="003047EF"/>
    <w:rsid w:val="00313B80"/>
    <w:rsid w:val="00317483"/>
    <w:rsid w:val="003209BE"/>
    <w:rsid w:val="00321197"/>
    <w:rsid w:val="003215C0"/>
    <w:rsid w:val="00323179"/>
    <w:rsid w:val="00325F46"/>
    <w:rsid w:val="00334F31"/>
    <w:rsid w:val="00336DEE"/>
    <w:rsid w:val="003405C8"/>
    <w:rsid w:val="00345883"/>
    <w:rsid w:val="00350333"/>
    <w:rsid w:val="00350D2F"/>
    <w:rsid w:val="00350DA7"/>
    <w:rsid w:val="00352143"/>
    <w:rsid w:val="003528F1"/>
    <w:rsid w:val="00355DEA"/>
    <w:rsid w:val="00356447"/>
    <w:rsid w:val="00357D7E"/>
    <w:rsid w:val="003651B6"/>
    <w:rsid w:val="00366DE5"/>
    <w:rsid w:val="00373729"/>
    <w:rsid w:val="00376888"/>
    <w:rsid w:val="00380464"/>
    <w:rsid w:val="003816F8"/>
    <w:rsid w:val="00382AAD"/>
    <w:rsid w:val="0038394F"/>
    <w:rsid w:val="00384213"/>
    <w:rsid w:val="00385D2F"/>
    <w:rsid w:val="00385E47"/>
    <w:rsid w:val="00390AD5"/>
    <w:rsid w:val="00392CAB"/>
    <w:rsid w:val="003958C2"/>
    <w:rsid w:val="003962B6"/>
    <w:rsid w:val="003A0EAE"/>
    <w:rsid w:val="003A3567"/>
    <w:rsid w:val="003A52B5"/>
    <w:rsid w:val="003A6DC3"/>
    <w:rsid w:val="003B238F"/>
    <w:rsid w:val="003B66A7"/>
    <w:rsid w:val="003B683A"/>
    <w:rsid w:val="003C3146"/>
    <w:rsid w:val="003C3FD4"/>
    <w:rsid w:val="003C543B"/>
    <w:rsid w:val="003C5F1B"/>
    <w:rsid w:val="003C6674"/>
    <w:rsid w:val="003D2410"/>
    <w:rsid w:val="003D3268"/>
    <w:rsid w:val="003D3FA1"/>
    <w:rsid w:val="003D4B46"/>
    <w:rsid w:val="003D69CD"/>
    <w:rsid w:val="003E07E4"/>
    <w:rsid w:val="003E2CF2"/>
    <w:rsid w:val="003E39DA"/>
    <w:rsid w:val="003E4C0A"/>
    <w:rsid w:val="003F0D81"/>
    <w:rsid w:val="003F189A"/>
    <w:rsid w:val="003F21C5"/>
    <w:rsid w:val="003F4455"/>
    <w:rsid w:val="003F7A4C"/>
    <w:rsid w:val="003F7FD8"/>
    <w:rsid w:val="00400D5F"/>
    <w:rsid w:val="00401CFE"/>
    <w:rsid w:val="0040229B"/>
    <w:rsid w:val="0040426E"/>
    <w:rsid w:val="00407958"/>
    <w:rsid w:val="00407CC0"/>
    <w:rsid w:val="00412204"/>
    <w:rsid w:val="00412462"/>
    <w:rsid w:val="004157A0"/>
    <w:rsid w:val="0042074E"/>
    <w:rsid w:val="0042132C"/>
    <w:rsid w:val="00422670"/>
    <w:rsid w:val="00427823"/>
    <w:rsid w:val="00430E3B"/>
    <w:rsid w:val="00430F68"/>
    <w:rsid w:val="00431209"/>
    <w:rsid w:val="0044098F"/>
    <w:rsid w:val="00442E32"/>
    <w:rsid w:val="00444F56"/>
    <w:rsid w:val="0044594A"/>
    <w:rsid w:val="00446930"/>
    <w:rsid w:val="004553B3"/>
    <w:rsid w:val="00455BBC"/>
    <w:rsid w:val="00457473"/>
    <w:rsid w:val="00457731"/>
    <w:rsid w:val="00467C56"/>
    <w:rsid w:val="00472E72"/>
    <w:rsid w:val="00473FCD"/>
    <w:rsid w:val="0047586B"/>
    <w:rsid w:val="0047777B"/>
    <w:rsid w:val="00481885"/>
    <w:rsid w:val="00482184"/>
    <w:rsid w:val="004872CF"/>
    <w:rsid w:val="00492C52"/>
    <w:rsid w:val="00494F57"/>
    <w:rsid w:val="004972D3"/>
    <w:rsid w:val="004A54BB"/>
    <w:rsid w:val="004A6822"/>
    <w:rsid w:val="004B2FCD"/>
    <w:rsid w:val="004C1837"/>
    <w:rsid w:val="004C303E"/>
    <w:rsid w:val="004C61DC"/>
    <w:rsid w:val="004D170B"/>
    <w:rsid w:val="004D5479"/>
    <w:rsid w:val="004E1C21"/>
    <w:rsid w:val="004E38D4"/>
    <w:rsid w:val="004E4DAD"/>
    <w:rsid w:val="004F79AE"/>
    <w:rsid w:val="004F7B51"/>
    <w:rsid w:val="00500C70"/>
    <w:rsid w:val="005010A7"/>
    <w:rsid w:val="0050405F"/>
    <w:rsid w:val="00505CD5"/>
    <w:rsid w:val="00522649"/>
    <w:rsid w:val="005233BD"/>
    <w:rsid w:val="00525483"/>
    <w:rsid w:val="0053370E"/>
    <w:rsid w:val="00534A8D"/>
    <w:rsid w:val="00536287"/>
    <w:rsid w:val="0054005C"/>
    <w:rsid w:val="005400FE"/>
    <w:rsid w:val="00541D76"/>
    <w:rsid w:val="00546E77"/>
    <w:rsid w:val="0055056A"/>
    <w:rsid w:val="00550C7F"/>
    <w:rsid w:val="00550DEF"/>
    <w:rsid w:val="00550E21"/>
    <w:rsid w:val="0055124E"/>
    <w:rsid w:val="00552F62"/>
    <w:rsid w:val="00556D55"/>
    <w:rsid w:val="005621B9"/>
    <w:rsid w:val="00570D9A"/>
    <w:rsid w:val="0057490B"/>
    <w:rsid w:val="00574948"/>
    <w:rsid w:val="00577441"/>
    <w:rsid w:val="00577E6F"/>
    <w:rsid w:val="0058066A"/>
    <w:rsid w:val="005856ED"/>
    <w:rsid w:val="00594760"/>
    <w:rsid w:val="0059533D"/>
    <w:rsid w:val="0059542C"/>
    <w:rsid w:val="00595E10"/>
    <w:rsid w:val="00596A6E"/>
    <w:rsid w:val="00597A70"/>
    <w:rsid w:val="005A286B"/>
    <w:rsid w:val="005A492D"/>
    <w:rsid w:val="005A63BB"/>
    <w:rsid w:val="005B0BA2"/>
    <w:rsid w:val="005B170F"/>
    <w:rsid w:val="005B328B"/>
    <w:rsid w:val="005B3B15"/>
    <w:rsid w:val="005B4B9A"/>
    <w:rsid w:val="005B5DFC"/>
    <w:rsid w:val="005B7FCC"/>
    <w:rsid w:val="005C007A"/>
    <w:rsid w:val="005C0B2C"/>
    <w:rsid w:val="005C3BD5"/>
    <w:rsid w:val="005C444A"/>
    <w:rsid w:val="005C5705"/>
    <w:rsid w:val="005C7B89"/>
    <w:rsid w:val="005D23CA"/>
    <w:rsid w:val="005D4B35"/>
    <w:rsid w:val="005D567F"/>
    <w:rsid w:val="005D56B2"/>
    <w:rsid w:val="005D7693"/>
    <w:rsid w:val="005D7AA7"/>
    <w:rsid w:val="005E0A7B"/>
    <w:rsid w:val="005E1183"/>
    <w:rsid w:val="005E16A5"/>
    <w:rsid w:val="005E1801"/>
    <w:rsid w:val="005E4665"/>
    <w:rsid w:val="005E74E2"/>
    <w:rsid w:val="005F06C8"/>
    <w:rsid w:val="005F34DD"/>
    <w:rsid w:val="005F5B25"/>
    <w:rsid w:val="005F6FDB"/>
    <w:rsid w:val="005F7CB0"/>
    <w:rsid w:val="006057EA"/>
    <w:rsid w:val="006105B2"/>
    <w:rsid w:val="00610E62"/>
    <w:rsid w:val="00610EC8"/>
    <w:rsid w:val="00612B06"/>
    <w:rsid w:val="00612B36"/>
    <w:rsid w:val="006205A4"/>
    <w:rsid w:val="00620780"/>
    <w:rsid w:val="0062218C"/>
    <w:rsid w:val="00622D33"/>
    <w:rsid w:val="00625C63"/>
    <w:rsid w:val="00627381"/>
    <w:rsid w:val="00627B69"/>
    <w:rsid w:val="00631037"/>
    <w:rsid w:val="00632935"/>
    <w:rsid w:val="00632DF1"/>
    <w:rsid w:val="00636137"/>
    <w:rsid w:val="00636B3D"/>
    <w:rsid w:val="006417C0"/>
    <w:rsid w:val="006461C2"/>
    <w:rsid w:val="0065167E"/>
    <w:rsid w:val="0065176F"/>
    <w:rsid w:val="00652BF7"/>
    <w:rsid w:val="00652F1E"/>
    <w:rsid w:val="00653C06"/>
    <w:rsid w:val="00655055"/>
    <w:rsid w:val="00655450"/>
    <w:rsid w:val="00655556"/>
    <w:rsid w:val="00656098"/>
    <w:rsid w:val="006579CA"/>
    <w:rsid w:val="0066147F"/>
    <w:rsid w:val="006615F4"/>
    <w:rsid w:val="00670334"/>
    <w:rsid w:val="00670D1B"/>
    <w:rsid w:val="0067232D"/>
    <w:rsid w:val="0067664B"/>
    <w:rsid w:val="00680084"/>
    <w:rsid w:val="0068448A"/>
    <w:rsid w:val="00693F87"/>
    <w:rsid w:val="006A044E"/>
    <w:rsid w:val="006A4712"/>
    <w:rsid w:val="006B2A41"/>
    <w:rsid w:val="006B3538"/>
    <w:rsid w:val="006B4200"/>
    <w:rsid w:val="006B4B89"/>
    <w:rsid w:val="006B6EA2"/>
    <w:rsid w:val="006C05F7"/>
    <w:rsid w:val="006C1DA6"/>
    <w:rsid w:val="006C2A66"/>
    <w:rsid w:val="006C62BB"/>
    <w:rsid w:val="006C69A4"/>
    <w:rsid w:val="006D5652"/>
    <w:rsid w:val="006D5951"/>
    <w:rsid w:val="006D6D4D"/>
    <w:rsid w:val="006D7A91"/>
    <w:rsid w:val="006E64AC"/>
    <w:rsid w:val="006F2925"/>
    <w:rsid w:val="006F3F89"/>
    <w:rsid w:val="006F5844"/>
    <w:rsid w:val="006F64EB"/>
    <w:rsid w:val="006F75A4"/>
    <w:rsid w:val="00702507"/>
    <w:rsid w:val="007066E1"/>
    <w:rsid w:val="00706E09"/>
    <w:rsid w:val="007100C3"/>
    <w:rsid w:val="007107B4"/>
    <w:rsid w:val="00715652"/>
    <w:rsid w:val="00720415"/>
    <w:rsid w:val="00724669"/>
    <w:rsid w:val="00724922"/>
    <w:rsid w:val="00725A85"/>
    <w:rsid w:val="00727F24"/>
    <w:rsid w:val="00735637"/>
    <w:rsid w:val="007473DD"/>
    <w:rsid w:val="00752827"/>
    <w:rsid w:val="00753E5E"/>
    <w:rsid w:val="00755B29"/>
    <w:rsid w:val="00756CCA"/>
    <w:rsid w:val="007570D3"/>
    <w:rsid w:val="00762AE4"/>
    <w:rsid w:val="0077010A"/>
    <w:rsid w:val="0077045A"/>
    <w:rsid w:val="0077133F"/>
    <w:rsid w:val="0077238E"/>
    <w:rsid w:val="00772951"/>
    <w:rsid w:val="00772D3F"/>
    <w:rsid w:val="00773922"/>
    <w:rsid w:val="00775B85"/>
    <w:rsid w:val="0078135F"/>
    <w:rsid w:val="00790FB4"/>
    <w:rsid w:val="00791144"/>
    <w:rsid w:val="00792FBA"/>
    <w:rsid w:val="00793348"/>
    <w:rsid w:val="007A203E"/>
    <w:rsid w:val="007A21A9"/>
    <w:rsid w:val="007A21BC"/>
    <w:rsid w:val="007A2759"/>
    <w:rsid w:val="007A4FDD"/>
    <w:rsid w:val="007B0382"/>
    <w:rsid w:val="007B3621"/>
    <w:rsid w:val="007B783E"/>
    <w:rsid w:val="007C03BC"/>
    <w:rsid w:val="007C1BFB"/>
    <w:rsid w:val="007C37CB"/>
    <w:rsid w:val="007C505F"/>
    <w:rsid w:val="007D0A65"/>
    <w:rsid w:val="007D156C"/>
    <w:rsid w:val="007D5582"/>
    <w:rsid w:val="007E2BF5"/>
    <w:rsid w:val="007E4098"/>
    <w:rsid w:val="007E4778"/>
    <w:rsid w:val="007E516E"/>
    <w:rsid w:val="007E573E"/>
    <w:rsid w:val="007E6DF5"/>
    <w:rsid w:val="007F56C1"/>
    <w:rsid w:val="007F68C7"/>
    <w:rsid w:val="007F6B2A"/>
    <w:rsid w:val="007F6E71"/>
    <w:rsid w:val="008024A9"/>
    <w:rsid w:val="00807240"/>
    <w:rsid w:val="00816345"/>
    <w:rsid w:val="0081770E"/>
    <w:rsid w:val="008245F4"/>
    <w:rsid w:val="00824BE1"/>
    <w:rsid w:val="00833732"/>
    <w:rsid w:val="008343E4"/>
    <w:rsid w:val="00835738"/>
    <w:rsid w:val="008376A7"/>
    <w:rsid w:val="0084025A"/>
    <w:rsid w:val="008428DE"/>
    <w:rsid w:val="008447EF"/>
    <w:rsid w:val="008449DF"/>
    <w:rsid w:val="00844BEA"/>
    <w:rsid w:val="008523BE"/>
    <w:rsid w:val="008579D4"/>
    <w:rsid w:val="00857BDB"/>
    <w:rsid w:val="008605E3"/>
    <w:rsid w:val="00860CE7"/>
    <w:rsid w:val="0086566F"/>
    <w:rsid w:val="008663C8"/>
    <w:rsid w:val="008735FB"/>
    <w:rsid w:val="00876BF8"/>
    <w:rsid w:val="00882F84"/>
    <w:rsid w:val="00885A44"/>
    <w:rsid w:val="008876F4"/>
    <w:rsid w:val="00890050"/>
    <w:rsid w:val="00891FD5"/>
    <w:rsid w:val="008A1030"/>
    <w:rsid w:val="008A11E1"/>
    <w:rsid w:val="008A1D79"/>
    <w:rsid w:val="008A214F"/>
    <w:rsid w:val="008A3F57"/>
    <w:rsid w:val="008A7147"/>
    <w:rsid w:val="008A78A9"/>
    <w:rsid w:val="008B0E7D"/>
    <w:rsid w:val="008B3EA9"/>
    <w:rsid w:val="008B451A"/>
    <w:rsid w:val="008B4621"/>
    <w:rsid w:val="008C3CFA"/>
    <w:rsid w:val="008D1F70"/>
    <w:rsid w:val="008D2A79"/>
    <w:rsid w:val="008D499D"/>
    <w:rsid w:val="008D7AE8"/>
    <w:rsid w:val="008E00FB"/>
    <w:rsid w:val="008E15A7"/>
    <w:rsid w:val="008E1E3A"/>
    <w:rsid w:val="008E28F8"/>
    <w:rsid w:val="008E5D44"/>
    <w:rsid w:val="008E677B"/>
    <w:rsid w:val="008E7233"/>
    <w:rsid w:val="008F066E"/>
    <w:rsid w:val="008F1DDF"/>
    <w:rsid w:val="008F2BC8"/>
    <w:rsid w:val="008F2FE8"/>
    <w:rsid w:val="008F3098"/>
    <w:rsid w:val="00901E64"/>
    <w:rsid w:val="00902186"/>
    <w:rsid w:val="00903C2E"/>
    <w:rsid w:val="0090699D"/>
    <w:rsid w:val="00910949"/>
    <w:rsid w:val="0091134E"/>
    <w:rsid w:val="00914D29"/>
    <w:rsid w:val="00916FE9"/>
    <w:rsid w:val="00921C28"/>
    <w:rsid w:val="0092375A"/>
    <w:rsid w:val="00924311"/>
    <w:rsid w:val="00924C96"/>
    <w:rsid w:val="009254D4"/>
    <w:rsid w:val="009271A2"/>
    <w:rsid w:val="00927CAE"/>
    <w:rsid w:val="009305BB"/>
    <w:rsid w:val="00930970"/>
    <w:rsid w:val="00930983"/>
    <w:rsid w:val="0093614F"/>
    <w:rsid w:val="009378A5"/>
    <w:rsid w:val="009401DA"/>
    <w:rsid w:val="009442D4"/>
    <w:rsid w:val="00952068"/>
    <w:rsid w:val="00954289"/>
    <w:rsid w:val="00956CB5"/>
    <w:rsid w:val="00961739"/>
    <w:rsid w:val="00962076"/>
    <w:rsid w:val="0097210F"/>
    <w:rsid w:val="009726F9"/>
    <w:rsid w:val="00975834"/>
    <w:rsid w:val="00975CAE"/>
    <w:rsid w:val="009771AA"/>
    <w:rsid w:val="00977664"/>
    <w:rsid w:val="00981ACB"/>
    <w:rsid w:val="0098469C"/>
    <w:rsid w:val="00991074"/>
    <w:rsid w:val="0099289B"/>
    <w:rsid w:val="00993317"/>
    <w:rsid w:val="00994393"/>
    <w:rsid w:val="00996849"/>
    <w:rsid w:val="009A05E0"/>
    <w:rsid w:val="009A1229"/>
    <w:rsid w:val="009A1B2F"/>
    <w:rsid w:val="009A3944"/>
    <w:rsid w:val="009B0A2C"/>
    <w:rsid w:val="009B2762"/>
    <w:rsid w:val="009B67CC"/>
    <w:rsid w:val="009C1154"/>
    <w:rsid w:val="009C3501"/>
    <w:rsid w:val="009C645C"/>
    <w:rsid w:val="009D00C7"/>
    <w:rsid w:val="009D0699"/>
    <w:rsid w:val="009D0D5F"/>
    <w:rsid w:val="009D4C2E"/>
    <w:rsid w:val="009D6B74"/>
    <w:rsid w:val="009E1721"/>
    <w:rsid w:val="009E2730"/>
    <w:rsid w:val="009E29B4"/>
    <w:rsid w:val="009E70CC"/>
    <w:rsid w:val="009E7313"/>
    <w:rsid w:val="009F6594"/>
    <w:rsid w:val="00A00B72"/>
    <w:rsid w:val="00A03B6A"/>
    <w:rsid w:val="00A057E7"/>
    <w:rsid w:val="00A06038"/>
    <w:rsid w:val="00A06889"/>
    <w:rsid w:val="00A070CE"/>
    <w:rsid w:val="00A07F9F"/>
    <w:rsid w:val="00A16F14"/>
    <w:rsid w:val="00A16FF1"/>
    <w:rsid w:val="00A1724A"/>
    <w:rsid w:val="00A2552F"/>
    <w:rsid w:val="00A26B33"/>
    <w:rsid w:val="00A33769"/>
    <w:rsid w:val="00A4165A"/>
    <w:rsid w:val="00A42045"/>
    <w:rsid w:val="00A53C6F"/>
    <w:rsid w:val="00A60200"/>
    <w:rsid w:val="00A63D79"/>
    <w:rsid w:val="00A6404A"/>
    <w:rsid w:val="00A64746"/>
    <w:rsid w:val="00A647C4"/>
    <w:rsid w:val="00A65487"/>
    <w:rsid w:val="00A672A3"/>
    <w:rsid w:val="00A732A7"/>
    <w:rsid w:val="00A73C70"/>
    <w:rsid w:val="00A80E10"/>
    <w:rsid w:val="00A812F7"/>
    <w:rsid w:val="00A822F3"/>
    <w:rsid w:val="00A82355"/>
    <w:rsid w:val="00A83B92"/>
    <w:rsid w:val="00A85F10"/>
    <w:rsid w:val="00A86DAA"/>
    <w:rsid w:val="00A90895"/>
    <w:rsid w:val="00A90C77"/>
    <w:rsid w:val="00A9131D"/>
    <w:rsid w:val="00A91681"/>
    <w:rsid w:val="00AA4151"/>
    <w:rsid w:val="00AA46C4"/>
    <w:rsid w:val="00AA542B"/>
    <w:rsid w:val="00AB5E9A"/>
    <w:rsid w:val="00AC5979"/>
    <w:rsid w:val="00AD1675"/>
    <w:rsid w:val="00AD195E"/>
    <w:rsid w:val="00AD1BDA"/>
    <w:rsid w:val="00AD3307"/>
    <w:rsid w:val="00AD5FF5"/>
    <w:rsid w:val="00AE03A1"/>
    <w:rsid w:val="00AE066F"/>
    <w:rsid w:val="00AE18CC"/>
    <w:rsid w:val="00AE1BCD"/>
    <w:rsid w:val="00AE29B7"/>
    <w:rsid w:val="00AE45D6"/>
    <w:rsid w:val="00AE54DB"/>
    <w:rsid w:val="00AE6783"/>
    <w:rsid w:val="00AF3381"/>
    <w:rsid w:val="00AF3FC2"/>
    <w:rsid w:val="00AF6686"/>
    <w:rsid w:val="00B01DEE"/>
    <w:rsid w:val="00B042C9"/>
    <w:rsid w:val="00B055EA"/>
    <w:rsid w:val="00B0715A"/>
    <w:rsid w:val="00B10B3B"/>
    <w:rsid w:val="00B14B09"/>
    <w:rsid w:val="00B21C33"/>
    <w:rsid w:val="00B22B84"/>
    <w:rsid w:val="00B23E8B"/>
    <w:rsid w:val="00B26D13"/>
    <w:rsid w:val="00B3062F"/>
    <w:rsid w:val="00B3434C"/>
    <w:rsid w:val="00B36248"/>
    <w:rsid w:val="00B40459"/>
    <w:rsid w:val="00B40BB1"/>
    <w:rsid w:val="00B43BD5"/>
    <w:rsid w:val="00B4514B"/>
    <w:rsid w:val="00B455D5"/>
    <w:rsid w:val="00B47EF4"/>
    <w:rsid w:val="00B518BC"/>
    <w:rsid w:val="00B52611"/>
    <w:rsid w:val="00B5663E"/>
    <w:rsid w:val="00B56EDF"/>
    <w:rsid w:val="00B6282B"/>
    <w:rsid w:val="00B65291"/>
    <w:rsid w:val="00B72362"/>
    <w:rsid w:val="00B736AD"/>
    <w:rsid w:val="00B737A3"/>
    <w:rsid w:val="00B73D30"/>
    <w:rsid w:val="00B7499F"/>
    <w:rsid w:val="00B8045A"/>
    <w:rsid w:val="00B809AF"/>
    <w:rsid w:val="00B833DA"/>
    <w:rsid w:val="00B83737"/>
    <w:rsid w:val="00B83DD9"/>
    <w:rsid w:val="00B86E25"/>
    <w:rsid w:val="00B91667"/>
    <w:rsid w:val="00B923FC"/>
    <w:rsid w:val="00B936DC"/>
    <w:rsid w:val="00B94DE4"/>
    <w:rsid w:val="00BA361B"/>
    <w:rsid w:val="00BA398B"/>
    <w:rsid w:val="00BA3E15"/>
    <w:rsid w:val="00BA4A23"/>
    <w:rsid w:val="00BA5F9E"/>
    <w:rsid w:val="00BB002D"/>
    <w:rsid w:val="00BB628B"/>
    <w:rsid w:val="00BC0B9C"/>
    <w:rsid w:val="00BC57A6"/>
    <w:rsid w:val="00BC5A53"/>
    <w:rsid w:val="00BD774F"/>
    <w:rsid w:val="00BE213D"/>
    <w:rsid w:val="00BE281C"/>
    <w:rsid w:val="00BE7162"/>
    <w:rsid w:val="00BE78C4"/>
    <w:rsid w:val="00BF07DA"/>
    <w:rsid w:val="00BF6B44"/>
    <w:rsid w:val="00C02464"/>
    <w:rsid w:val="00C04F77"/>
    <w:rsid w:val="00C05813"/>
    <w:rsid w:val="00C11F6B"/>
    <w:rsid w:val="00C152AE"/>
    <w:rsid w:val="00C1533E"/>
    <w:rsid w:val="00C17B78"/>
    <w:rsid w:val="00C2031C"/>
    <w:rsid w:val="00C21AD4"/>
    <w:rsid w:val="00C21B08"/>
    <w:rsid w:val="00C32A27"/>
    <w:rsid w:val="00C36283"/>
    <w:rsid w:val="00C37058"/>
    <w:rsid w:val="00C40BF8"/>
    <w:rsid w:val="00C4450D"/>
    <w:rsid w:val="00C470D5"/>
    <w:rsid w:val="00C47931"/>
    <w:rsid w:val="00C50654"/>
    <w:rsid w:val="00C51ACB"/>
    <w:rsid w:val="00C5227C"/>
    <w:rsid w:val="00C528EE"/>
    <w:rsid w:val="00C53789"/>
    <w:rsid w:val="00C565CD"/>
    <w:rsid w:val="00C56A91"/>
    <w:rsid w:val="00C62DD7"/>
    <w:rsid w:val="00C65D04"/>
    <w:rsid w:val="00C66C67"/>
    <w:rsid w:val="00C679D0"/>
    <w:rsid w:val="00C74465"/>
    <w:rsid w:val="00C75485"/>
    <w:rsid w:val="00C820F5"/>
    <w:rsid w:val="00C85EF6"/>
    <w:rsid w:val="00C871FA"/>
    <w:rsid w:val="00C9069E"/>
    <w:rsid w:val="00C917D0"/>
    <w:rsid w:val="00C91F0F"/>
    <w:rsid w:val="00C94317"/>
    <w:rsid w:val="00C94AA3"/>
    <w:rsid w:val="00C94B46"/>
    <w:rsid w:val="00C94BBB"/>
    <w:rsid w:val="00C95007"/>
    <w:rsid w:val="00C96DFE"/>
    <w:rsid w:val="00CA0684"/>
    <w:rsid w:val="00CB136D"/>
    <w:rsid w:val="00CB19E0"/>
    <w:rsid w:val="00CB726E"/>
    <w:rsid w:val="00CC1365"/>
    <w:rsid w:val="00CC4207"/>
    <w:rsid w:val="00CC5A19"/>
    <w:rsid w:val="00CC7294"/>
    <w:rsid w:val="00CD220A"/>
    <w:rsid w:val="00CD44C5"/>
    <w:rsid w:val="00CF2AE6"/>
    <w:rsid w:val="00CF2C4A"/>
    <w:rsid w:val="00CF2FD7"/>
    <w:rsid w:val="00CF344A"/>
    <w:rsid w:val="00CF3E4B"/>
    <w:rsid w:val="00CF611A"/>
    <w:rsid w:val="00CF63AE"/>
    <w:rsid w:val="00CF7B04"/>
    <w:rsid w:val="00D004A8"/>
    <w:rsid w:val="00D004FD"/>
    <w:rsid w:val="00D00FCA"/>
    <w:rsid w:val="00D012AE"/>
    <w:rsid w:val="00D01875"/>
    <w:rsid w:val="00D04C81"/>
    <w:rsid w:val="00D068DE"/>
    <w:rsid w:val="00D1123C"/>
    <w:rsid w:val="00D123B1"/>
    <w:rsid w:val="00D12D42"/>
    <w:rsid w:val="00D139EC"/>
    <w:rsid w:val="00D15EE4"/>
    <w:rsid w:val="00D2387C"/>
    <w:rsid w:val="00D25494"/>
    <w:rsid w:val="00D26F52"/>
    <w:rsid w:val="00D27A92"/>
    <w:rsid w:val="00D304C4"/>
    <w:rsid w:val="00D308C2"/>
    <w:rsid w:val="00D3123D"/>
    <w:rsid w:val="00D3529A"/>
    <w:rsid w:val="00D43C8E"/>
    <w:rsid w:val="00D47AE4"/>
    <w:rsid w:val="00D5184A"/>
    <w:rsid w:val="00D51AB1"/>
    <w:rsid w:val="00D53A5F"/>
    <w:rsid w:val="00D551F6"/>
    <w:rsid w:val="00D578C5"/>
    <w:rsid w:val="00D57B1A"/>
    <w:rsid w:val="00D6181A"/>
    <w:rsid w:val="00D6329D"/>
    <w:rsid w:val="00D634E1"/>
    <w:rsid w:val="00D648A5"/>
    <w:rsid w:val="00D64907"/>
    <w:rsid w:val="00D66A9B"/>
    <w:rsid w:val="00D727F4"/>
    <w:rsid w:val="00D72902"/>
    <w:rsid w:val="00D732CC"/>
    <w:rsid w:val="00D755E8"/>
    <w:rsid w:val="00D76527"/>
    <w:rsid w:val="00D76D25"/>
    <w:rsid w:val="00D81BAF"/>
    <w:rsid w:val="00D82FFC"/>
    <w:rsid w:val="00D831D1"/>
    <w:rsid w:val="00D8368E"/>
    <w:rsid w:val="00D83E60"/>
    <w:rsid w:val="00D84038"/>
    <w:rsid w:val="00D8623D"/>
    <w:rsid w:val="00D92054"/>
    <w:rsid w:val="00D94291"/>
    <w:rsid w:val="00D94301"/>
    <w:rsid w:val="00D94C61"/>
    <w:rsid w:val="00D94D1C"/>
    <w:rsid w:val="00DA11DF"/>
    <w:rsid w:val="00DA1CFF"/>
    <w:rsid w:val="00DA270D"/>
    <w:rsid w:val="00DA2B00"/>
    <w:rsid w:val="00DA567C"/>
    <w:rsid w:val="00DB536E"/>
    <w:rsid w:val="00DB7FF8"/>
    <w:rsid w:val="00DC1A75"/>
    <w:rsid w:val="00DC1F92"/>
    <w:rsid w:val="00DC1FAA"/>
    <w:rsid w:val="00DC6B15"/>
    <w:rsid w:val="00DC7A95"/>
    <w:rsid w:val="00DD0B79"/>
    <w:rsid w:val="00DD0BC6"/>
    <w:rsid w:val="00DD0D65"/>
    <w:rsid w:val="00DD50F5"/>
    <w:rsid w:val="00DD6357"/>
    <w:rsid w:val="00DD6D20"/>
    <w:rsid w:val="00DD76CD"/>
    <w:rsid w:val="00DE3385"/>
    <w:rsid w:val="00DE3659"/>
    <w:rsid w:val="00DE5A9D"/>
    <w:rsid w:val="00DE5B8F"/>
    <w:rsid w:val="00DE730A"/>
    <w:rsid w:val="00DE7C1A"/>
    <w:rsid w:val="00DF3010"/>
    <w:rsid w:val="00DF4C6C"/>
    <w:rsid w:val="00DF51E3"/>
    <w:rsid w:val="00DF57AD"/>
    <w:rsid w:val="00DF76B1"/>
    <w:rsid w:val="00E018FC"/>
    <w:rsid w:val="00E03585"/>
    <w:rsid w:val="00E04BEB"/>
    <w:rsid w:val="00E04FBD"/>
    <w:rsid w:val="00E1162F"/>
    <w:rsid w:val="00E14CC3"/>
    <w:rsid w:val="00E20723"/>
    <w:rsid w:val="00E22CA0"/>
    <w:rsid w:val="00E24CD8"/>
    <w:rsid w:val="00E261D9"/>
    <w:rsid w:val="00E26CA9"/>
    <w:rsid w:val="00E32D49"/>
    <w:rsid w:val="00E32FA7"/>
    <w:rsid w:val="00E35D14"/>
    <w:rsid w:val="00E435C4"/>
    <w:rsid w:val="00E45E48"/>
    <w:rsid w:val="00E513FA"/>
    <w:rsid w:val="00E52C8F"/>
    <w:rsid w:val="00E56EE4"/>
    <w:rsid w:val="00E608D2"/>
    <w:rsid w:val="00E61254"/>
    <w:rsid w:val="00E64ADF"/>
    <w:rsid w:val="00E6534D"/>
    <w:rsid w:val="00E6540E"/>
    <w:rsid w:val="00E657AD"/>
    <w:rsid w:val="00E66015"/>
    <w:rsid w:val="00E717B6"/>
    <w:rsid w:val="00E72B81"/>
    <w:rsid w:val="00E745B4"/>
    <w:rsid w:val="00E74C24"/>
    <w:rsid w:val="00E752E7"/>
    <w:rsid w:val="00E75E18"/>
    <w:rsid w:val="00E75F85"/>
    <w:rsid w:val="00E818E1"/>
    <w:rsid w:val="00E8250C"/>
    <w:rsid w:val="00E838AB"/>
    <w:rsid w:val="00E85E0A"/>
    <w:rsid w:val="00E92251"/>
    <w:rsid w:val="00E9551D"/>
    <w:rsid w:val="00E96A52"/>
    <w:rsid w:val="00E97B5C"/>
    <w:rsid w:val="00E97B7D"/>
    <w:rsid w:val="00EA17D7"/>
    <w:rsid w:val="00EA2208"/>
    <w:rsid w:val="00EA2405"/>
    <w:rsid w:val="00EA283D"/>
    <w:rsid w:val="00EA2890"/>
    <w:rsid w:val="00EA3405"/>
    <w:rsid w:val="00EA3503"/>
    <w:rsid w:val="00EA371E"/>
    <w:rsid w:val="00EA6FE4"/>
    <w:rsid w:val="00EB0C75"/>
    <w:rsid w:val="00EB2301"/>
    <w:rsid w:val="00EB34B8"/>
    <w:rsid w:val="00EC4C5E"/>
    <w:rsid w:val="00EC4C6D"/>
    <w:rsid w:val="00EC506B"/>
    <w:rsid w:val="00EC53DA"/>
    <w:rsid w:val="00EC63D4"/>
    <w:rsid w:val="00ED1ACD"/>
    <w:rsid w:val="00ED300A"/>
    <w:rsid w:val="00ED62FA"/>
    <w:rsid w:val="00EE01D8"/>
    <w:rsid w:val="00EE0410"/>
    <w:rsid w:val="00EE116B"/>
    <w:rsid w:val="00EE5070"/>
    <w:rsid w:val="00EE6E33"/>
    <w:rsid w:val="00EF127F"/>
    <w:rsid w:val="00EF3463"/>
    <w:rsid w:val="00EF43B7"/>
    <w:rsid w:val="00F04845"/>
    <w:rsid w:val="00F048F2"/>
    <w:rsid w:val="00F12841"/>
    <w:rsid w:val="00F13D47"/>
    <w:rsid w:val="00F23C32"/>
    <w:rsid w:val="00F240AE"/>
    <w:rsid w:val="00F30F92"/>
    <w:rsid w:val="00F33D6A"/>
    <w:rsid w:val="00F34126"/>
    <w:rsid w:val="00F34E9F"/>
    <w:rsid w:val="00F43537"/>
    <w:rsid w:val="00F51068"/>
    <w:rsid w:val="00F51A1D"/>
    <w:rsid w:val="00F532B4"/>
    <w:rsid w:val="00F536C6"/>
    <w:rsid w:val="00F56173"/>
    <w:rsid w:val="00F63D26"/>
    <w:rsid w:val="00F66D68"/>
    <w:rsid w:val="00F711F2"/>
    <w:rsid w:val="00F717D7"/>
    <w:rsid w:val="00F7225F"/>
    <w:rsid w:val="00F72917"/>
    <w:rsid w:val="00F74F82"/>
    <w:rsid w:val="00F7757F"/>
    <w:rsid w:val="00F862A1"/>
    <w:rsid w:val="00F865CF"/>
    <w:rsid w:val="00F90273"/>
    <w:rsid w:val="00F928E3"/>
    <w:rsid w:val="00F95D94"/>
    <w:rsid w:val="00FA3C29"/>
    <w:rsid w:val="00FB1D5A"/>
    <w:rsid w:val="00FB300C"/>
    <w:rsid w:val="00FB3B32"/>
    <w:rsid w:val="00FB4005"/>
    <w:rsid w:val="00FB5DF4"/>
    <w:rsid w:val="00FB74E0"/>
    <w:rsid w:val="00FC43F3"/>
    <w:rsid w:val="00FC60D7"/>
    <w:rsid w:val="00FC6967"/>
    <w:rsid w:val="00FD56E3"/>
    <w:rsid w:val="00FD78F2"/>
    <w:rsid w:val="00FE0102"/>
    <w:rsid w:val="00FE0BAC"/>
    <w:rsid w:val="00FE0E47"/>
    <w:rsid w:val="00FE139E"/>
    <w:rsid w:val="00FE1484"/>
    <w:rsid w:val="00FE3FD7"/>
    <w:rsid w:val="00FE755F"/>
    <w:rsid w:val="00FF2CDE"/>
    <w:rsid w:val="00FF3579"/>
    <w:rsid w:val="00FF3CD5"/>
    <w:rsid w:val="00FF55CB"/>
    <w:rsid w:val="00FF5751"/>
    <w:rsid w:val="00FF7254"/>
    <w:rsid w:val="00FF78D6"/>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0F"/>
  </w:style>
  <w:style w:type="paragraph" w:styleId="1">
    <w:name w:val="heading 1"/>
    <w:basedOn w:val="a"/>
    <w:next w:val="a"/>
    <w:link w:val="10"/>
    <w:uiPriority w:val="9"/>
    <w:qFormat/>
    <w:rsid w:val="009721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721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721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7210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7210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7210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7210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7210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7210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99107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9910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991074"/>
    <w:rPr>
      <w:rFonts w:ascii="Times New Roman" w:hAnsi="Times New Roman" w:cs="Times New Roman"/>
      <w:sz w:val="26"/>
      <w:szCs w:val="26"/>
    </w:rPr>
  </w:style>
  <w:style w:type="paragraph" w:styleId="a3">
    <w:name w:val="Balloon Text"/>
    <w:basedOn w:val="a"/>
    <w:link w:val="a4"/>
    <w:uiPriority w:val="99"/>
    <w:semiHidden/>
    <w:unhideWhenUsed/>
    <w:rsid w:val="00991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074"/>
    <w:rPr>
      <w:rFonts w:ascii="Tahoma" w:hAnsi="Tahoma" w:cs="Tahoma"/>
      <w:sz w:val="16"/>
      <w:szCs w:val="16"/>
    </w:rPr>
  </w:style>
  <w:style w:type="paragraph" w:styleId="a5">
    <w:name w:val="Normal (Web)"/>
    <w:basedOn w:val="a"/>
    <w:uiPriority w:val="99"/>
    <w:semiHidden/>
    <w:unhideWhenUsed/>
    <w:rsid w:val="00FF3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7210F"/>
    <w:pPr>
      <w:spacing w:after="0" w:line="240" w:lineRule="auto"/>
    </w:pPr>
  </w:style>
  <w:style w:type="character" w:customStyle="1" w:styleId="10">
    <w:name w:val="Заголовок 1 Знак"/>
    <w:basedOn w:val="a0"/>
    <w:link w:val="1"/>
    <w:uiPriority w:val="9"/>
    <w:rsid w:val="0097210F"/>
    <w:rPr>
      <w:caps/>
      <w:color w:val="632423" w:themeColor="accent2" w:themeShade="80"/>
      <w:spacing w:val="20"/>
      <w:sz w:val="28"/>
      <w:szCs w:val="28"/>
    </w:rPr>
  </w:style>
  <w:style w:type="character" w:customStyle="1" w:styleId="20">
    <w:name w:val="Заголовок 2 Знак"/>
    <w:basedOn w:val="a0"/>
    <w:link w:val="2"/>
    <w:uiPriority w:val="9"/>
    <w:semiHidden/>
    <w:rsid w:val="0097210F"/>
    <w:rPr>
      <w:caps/>
      <w:color w:val="632423" w:themeColor="accent2" w:themeShade="80"/>
      <w:spacing w:val="15"/>
      <w:sz w:val="24"/>
      <w:szCs w:val="24"/>
    </w:rPr>
  </w:style>
  <w:style w:type="character" w:customStyle="1" w:styleId="30">
    <w:name w:val="Заголовок 3 Знак"/>
    <w:basedOn w:val="a0"/>
    <w:link w:val="3"/>
    <w:uiPriority w:val="9"/>
    <w:semiHidden/>
    <w:rsid w:val="0097210F"/>
    <w:rPr>
      <w:caps/>
      <w:color w:val="622423" w:themeColor="accent2" w:themeShade="7F"/>
      <w:sz w:val="24"/>
      <w:szCs w:val="24"/>
    </w:rPr>
  </w:style>
  <w:style w:type="character" w:customStyle="1" w:styleId="40">
    <w:name w:val="Заголовок 4 Знак"/>
    <w:basedOn w:val="a0"/>
    <w:link w:val="4"/>
    <w:uiPriority w:val="9"/>
    <w:semiHidden/>
    <w:rsid w:val="0097210F"/>
    <w:rPr>
      <w:caps/>
      <w:color w:val="622423" w:themeColor="accent2" w:themeShade="7F"/>
      <w:spacing w:val="10"/>
    </w:rPr>
  </w:style>
  <w:style w:type="character" w:customStyle="1" w:styleId="50">
    <w:name w:val="Заголовок 5 Знак"/>
    <w:basedOn w:val="a0"/>
    <w:link w:val="5"/>
    <w:uiPriority w:val="9"/>
    <w:semiHidden/>
    <w:rsid w:val="0097210F"/>
    <w:rPr>
      <w:caps/>
      <w:color w:val="622423" w:themeColor="accent2" w:themeShade="7F"/>
      <w:spacing w:val="10"/>
    </w:rPr>
  </w:style>
  <w:style w:type="character" w:customStyle="1" w:styleId="60">
    <w:name w:val="Заголовок 6 Знак"/>
    <w:basedOn w:val="a0"/>
    <w:link w:val="6"/>
    <w:uiPriority w:val="9"/>
    <w:semiHidden/>
    <w:rsid w:val="0097210F"/>
    <w:rPr>
      <w:caps/>
      <w:color w:val="943634" w:themeColor="accent2" w:themeShade="BF"/>
      <w:spacing w:val="10"/>
    </w:rPr>
  </w:style>
  <w:style w:type="character" w:customStyle="1" w:styleId="70">
    <w:name w:val="Заголовок 7 Знак"/>
    <w:basedOn w:val="a0"/>
    <w:link w:val="7"/>
    <w:uiPriority w:val="9"/>
    <w:semiHidden/>
    <w:rsid w:val="0097210F"/>
    <w:rPr>
      <w:i/>
      <w:iCs/>
      <w:caps/>
      <w:color w:val="943634" w:themeColor="accent2" w:themeShade="BF"/>
      <w:spacing w:val="10"/>
    </w:rPr>
  </w:style>
  <w:style w:type="character" w:customStyle="1" w:styleId="80">
    <w:name w:val="Заголовок 8 Знак"/>
    <w:basedOn w:val="a0"/>
    <w:link w:val="8"/>
    <w:uiPriority w:val="9"/>
    <w:semiHidden/>
    <w:rsid w:val="0097210F"/>
    <w:rPr>
      <w:caps/>
      <w:spacing w:val="10"/>
      <w:sz w:val="20"/>
      <w:szCs w:val="20"/>
    </w:rPr>
  </w:style>
  <w:style w:type="character" w:customStyle="1" w:styleId="90">
    <w:name w:val="Заголовок 9 Знак"/>
    <w:basedOn w:val="a0"/>
    <w:link w:val="9"/>
    <w:uiPriority w:val="9"/>
    <w:semiHidden/>
    <w:rsid w:val="0097210F"/>
    <w:rPr>
      <w:i/>
      <w:iCs/>
      <w:caps/>
      <w:spacing w:val="10"/>
      <w:sz w:val="20"/>
      <w:szCs w:val="20"/>
    </w:rPr>
  </w:style>
  <w:style w:type="paragraph" w:styleId="a8">
    <w:name w:val="caption"/>
    <w:basedOn w:val="a"/>
    <w:next w:val="a"/>
    <w:uiPriority w:val="35"/>
    <w:semiHidden/>
    <w:unhideWhenUsed/>
    <w:qFormat/>
    <w:rsid w:val="0097210F"/>
    <w:rPr>
      <w:caps/>
      <w:spacing w:val="10"/>
      <w:sz w:val="18"/>
      <w:szCs w:val="18"/>
    </w:rPr>
  </w:style>
  <w:style w:type="paragraph" w:styleId="a9">
    <w:name w:val="Title"/>
    <w:basedOn w:val="a"/>
    <w:next w:val="a"/>
    <w:link w:val="aa"/>
    <w:uiPriority w:val="10"/>
    <w:qFormat/>
    <w:rsid w:val="009721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a">
    <w:name w:val="Название Знак"/>
    <w:basedOn w:val="a0"/>
    <w:link w:val="a9"/>
    <w:uiPriority w:val="10"/>
    <w:rsid w:val="0097210F"/>
    <w:rPr>
      <w:caps/>
      <w:color w:val="632423" w:themeColor="accent2" w:themeShade="80"/>
      <w:spacing w:val="50"/>
      <w:sz w:val="44"/>
      <w:szCs w:val="44"/>
    </w:rPr>
  </w:style>
  <w:style w:type="paragraph" w:styleId="ab">
    <w:name w:val="Subtitle"/>
    <w:basedOn w:val="a"/>
    <w:next w:val="a"/>
    <w:link w:val="ac"/>
    <w:uiPriority w:val="11"/>
    <w:qFormat/>
    <w:rsid w:val="0097210F"/>
    <w:pPr>
      <w:spacing w:after="560" w:line="240" w:lineRule="auto"/>
      <w:jc w:val="center"/>
    </w:pPr>
    <w:rPr>
      <w:caps/>
      <w:spacing w:val="20"/>
      <w:sz w:val="18"/>
      <w:szCs w:val="18"/>
    </w:rPr>
  </w:style>
  <w:style w:type="character" w:customStyle="1" w:styleId="ac">
    <w:name w:val="Подзаголовок Знак"/>
    <w:basedOn w:val="a0"/>
    <w:link w:val="ab"/>
    <w:uiPriority w:val="11"/>
    <w:rsid w:val="0097210F"/>
    <w:rPr>
      <w:caps/>
      <w:spacing w:val="20"/>
      <w:sz w:val="18"/>
      <w:szCs w:val="18"/>
    </w:rPr>
  </w:style>
  <w:style w:type="character" w:styleId="ad">
    <w:name w:val="Strong"/>
    <w:uiPriority w:val="22"/>
    <w:qFormat/>
    <w:rsid w:val="0097210F"/>
    <w:rPr>
      <w:b/>
      <w:bCs/>
      <w:color w:val="943634" w:themeColor="accent2" w:themeShade="BF"/>
      <w:spacing w:val="5"/>
    </w:rPr>
  </w:style>
  <w:style w:type="character" w:styleId="ae">
    <w:name w:val="Emphasis"/>
    <w:uiPriority w:val="20"/>
    <w:qFormat/>
    <w:rsid w:val="0097210F"/>
    <w:rPr>
      <w:caps/>
      <w:spacing w:val="5"/>
      <w:sz w:val="20"/>
      <w:szCs w:val="20"/>
    </w:rPr>
  </w:style>
  <w:style w:type="character" w:customStyle="1" w:styleId="a7">
    <w:name w:val="Без интервала Знак"/>
    <w:basedOn w:val="a0"/>
    <w:link w:val="a6"/>
    <w:uiPriority w:val="1"/>
    <w:rsid w:val="0097210F"/>
  </w:style>
  <w:style w:type="paragraph" w:styleId="af">
    <w:name w:val="List Paragraph"/>
    <w:basedOn w:val="a"/>
    <w:uiPriority w:val="34"/>
    <w:qFormat/>
    <w:rsid w:val="0097210F"/>
    <w:pPr>
      <w:ind w:left="720"/>
      <w:contextualSpacing/>
    </w:pPr>
  </w:style>
  <w:style w:type="paragraph" w:styleId="21">
    <w:name w:val="Quote"/>
    <w:basedOn w:val="a"/>
    <w:next w:val="a"/>
    <w:link w:val="22"/>
    <w:uiPriority w:val="29"/>
    <w:qFormat/>
    <w:rsid w:val="0097210F"/>
    <w:rPr>
      <w:i/>
      <w:iCs/>
    </w:rPr>
  </w:style>
  <w:style w:type="character" w:customStyle="1" w:styleId="22">
    <w:name w:val="Цитата 2 Знак"/>
    <w:basedOn w:val="a0"/>
    <w:link w:val="21"/>
    <w:uiPriority w:val="29"/>
    <w:rsid w:val="0097210F"/>
    <w:rPr>
      <w:i/>
      <w:iCs/>
    </w:rPr>
  </w:style>
  <w:style w:type="paragraph" w:styleId="af0">
    <w:name w:val="Intense Quote"/>
    <w:basedOn w:val="a"/>
    <w:next w:val="a"/>
    <w:link w:val="af1"/>
    <w:uiPriority w:val="30"/>
    <w:qFormat/>
    <w:rsid w:val="009721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97210F"/>
    <w:rPr>
      <w:caps/>
      <w:color w:val="622423" w:themeColor="accent2" w:themeShade="7F"/>
      <w:spacing w:val="5"/>
      <w:sz w:val="20"/>
      <w:szCs w:val="20"/>
    </w:rPr>
  </w:style>
  <w:style w:type="character" w:styleId="af2">
    <w:name w:val="Subtle Emphasis"/>
    <w:uiPriority w:val="19"/>
    <w:qFormat/>
    <w:rsid w:val="0097210F"/>
    <w:rPr>
      <w:i/>
      <w:iCs/>
    </w:rPr>
  </w:style>
  <w:style w:type="character" w:styleId="af3">
    <w:name w:val="Intense Emphasis"/>
    <w:uiPriority w:val="21"/>
    <w:qFormat/>
    <w:rsid w:val="0097210F"/>
    <w:rPr>
      <w:i/>
      <w:iCs/>
      <w:caps/>
      <w:spacing w:val="10"/>
      <w:sz w:val="20"/>
      <w:szCs w:val="20"/>
    </w:rPr>
  </w:style>
  <w:style w:type="character" w:styleId="af4">
    <w:name w:val="Subtle Reference"/>
    <w:basedOn w:val="a0"/>
    <w:uiPriority w:val="31"/>
    <w:qFormat/>
    <w:rsid w:val="0097210F"/>
    <w:rPr>
      <w:rFonts w:asciiTheme="minorHAnsi" w:eastAsiaTheme="minorEastAsia" w:hAnsiTheme="minorHAnsi" w:cstheme="minorBidi"/>
      <w:i/>
      <w:iCs/>
      <w:color w:val="622423" w:themeColor="accent2" w:themeShade="7F"/>
    </w:rPr>
  </w:style>
  <w:style w:type="character" w:styleId="af5">
    <w:name w:val="Intense Reference"/>
    <w:uiPriority w:val="32"/>
    <w:qFormat/>
    <w:rsid w:val="0097210F"/>
    <w:rPr>
      <w:rFonts w:asciiTheme="minorHAnsi" w:eastAsiaTheme="minorEastAsia" w:hAnsiTheme="minorHAnsi" w:cstheme="minorBidi"/>
      <w:b/>
      <w:bCs/>
      <w:i/>
      <w:iCs/>
      <w:color w:val="622423" w:themeColor="accent2" w:themeShade="7F"/>
    </w:rPr>
  </w:style>
  <w:style w:type="character" w:styleId="af6">
    <w:name w:val="Book Title"/>
    <w:uiPriority w:val="33"/>
    <w:qFormat/>
    <w:rsid w:val="0097210F"/>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97210F"/>
    <w:pPr>
      <w:outlineLvl w:val="9"/>
    </w:pPr>
    <w:rPr>
      <w:lang w:bidi="en-US"/>
    </w:rPr>
  </w:style>
  <w:style w:type="paragraph" w:customStyle="1" w:styleId="ConsPlusNormal">
    <w:name w:val="ConsPlusNormal"/>
    <w:rsid w:val="009A1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C3CF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8">
    <w:name w:val="Hyperlink"/>
    <w:basedOn w:val="a0"/>
    <w:uiPriority w:val="99"/>
    <w:unhideWhenUsed/>
    <w:rsid w:val="00494F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0F"/>
  </w:style>
  <w:style w:type="paragraph" w:styleId="1">
    <w:name w:val="heading 1"/>
    <w:basedOn w:val="a"/>
    <w:next w:val="a"/>
    <w:link w:val="10"/>
    <w:uiPriority w:val="9"/>
    <w:qFormat/>
    <w:rsid w:val="009721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721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721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7210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7210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7210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7210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7210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7210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99107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9910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991074"/>
    <w:rPr>
      <w:rFonts w:ascii="Times New Roman" w:hAnsi="Times New Roman" w:cs="Times New Roman"/>
      <w:sz w:val="26"/>
      <w:szCs w:val="26"/>
    </w:rPr>
  </w:style>
  <w:style w:type="paragraph" w:styleId="a3">
    <w:name w:val="Balloon Text"/>
    <w:basedOn w:val="a"/>
    <w:link w:val="a4"/>
    <w:uiPriority w:val="99"/>
    <w:semiHidden/>
    <w:unhideWhenUsed/>
    <w:rsid w:val="00991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074"/>
    <w:rPr>
      <w:rFonts w:ascii="Tahoma" w:hAnsi="Tahoma" w:cs="Tahoma"/>
      <w:sz w:val="16"/>
      <w:szCs w:val="16"/>
    </w:rPr>
  </w:style>
  <w:style w:type="paragraph" w:styleId="a5">
    <w:name w:val="Normal (Web)"/>
    <w:basedOn w:val="a"/>
    <w:uiPriority w:val="99"/>
    <w:semiHidden/>
    <w:unhideWhenUsed/>
    <w:rsid w:val="00FF3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7210F"/>
    <w:pPr>
      <w:spacing w:after="0" w:line="240" w:lineRule="auto"/>
    </w:pPr>
  </w:style>
  <w:style w:type="character" w:customStyle="1" w:styleId="10">
    <w:name w:val="Заголовок 1 Знак"/>
    <w:basedOn w:val="a0"/>
    <w:link w:val="1"/>
    <w:uiPriority w:val="9"/>
    <w:rsid w:val="0097210F"/>
    <w:rPr>
      <w:caps/>
      <w:color w:val="632423" w:themeColor="accent2" w:themeShade="80"/>
      <w:spacing w:val="20"/>
      <w:sz w:val="28"/>
      <w:szCs w:val="28"/>
    </w:rPr>
  </w:style>
  <w:style w:type="character" w:customStyle="1" w:styleId="20">
    <w:name w:val="Заголовок 2 Знак"/>
    <w:basedOn w:val="a0"/>
    <w:link w:val="2"/>
    <w:uiPriority w:val="9"/>
    <w:semiHidden/>
    <w:rsid w:val="0097210F"/>
    <w:rPr>
      <w:caps/>
      <w:color w:val="632423" w:themeColor="accent2" w:themeShade="80"/>
      <w:spacing w:val="15"/>
      <w:sz w:val="24"/>
      <w:szCs w:val="24"/>
    </w:rPr>
  </w:style>
  <w:style w:type="character" w:customStyle="1" w:styleId="30">
    <w:name w:val="Заголовок 3 Знак"/>
    <w:basedOn w:val="a0"/>
    <w:link w:val="3"/>
    <w:uiPriority w:val="9"/>
    <w:semiHidden/>
    <w:rsid w:val="0097210F"/>
    <w:rPr>
      <w:caps/>
      <w:color w:val="622423" w:themeColor="accent2" w:themeShade="7F"/>
      <w:sz w:val="24"/>
      <w:szCs w:val="24"/>
    </w:rPr>
  </w:style>
  <w:style w:type="character" w:customStyle="1" w:styleId="40">
    <w:name w:val="Заголовок 4 Знак"/>
    <w:basedOn w:val="a0"/>
    <w:link w:val="4"/>
    <w:uiPriority w:val="9"/>
    <w:semiHidden/>
    <w:rsid w:val="0097210F"/>
    <w:rPr>
      <w:caps/>
      <w:color w:val="622423" w:themeColor="accent2" w:themeShade="7F"/>
      <w:spacing w:val="10"/>
    </w:rPr>
  </w:style>
  <w:style w:type="character" w:customStyle="1" w:styleId="50">
    <w:name w:val="Заголовок 5 Знак"/>
    <w:basedOn w:val="a0"/>
    <w:link w:val="5"/>
    <w:uiPriority w:val="9"/>
    <w:semiHidden/>
    <w:rsid w:val="0097210F"/>
    <w:rPr>
      <w:caps/>
      <w:color w:val="622423" w:themeColor="accent2" w:themeShade="7F"/>
      <w:spacing w:val="10"/>
    </w:rPr>
  </w:style>
  <w:style w:type="character" w:customStyle="1" w:styleId="60">
    <w:name w:val="Заголовок 6 Знак"/>
    <w:basedOn w:val="a0"/>
    <w:link w:val="6"/>
    <w:uiPriority w:val="9"/>
    <w:semiHidden/>
    <w:rsid w:val="0097210F"/>
    <w:rPr>
      <w:caps/>
      <w:color w:val="943634" w:themeColor="accent2" w:themeShade="BF"/>
      <w:spacing w:val="10"/>
    </w:rPr>
  </w:style>
  <w:style w:type="character" w:customStyle="1" w:styleId="70">
    <w:name w:val="Заголовок 7 Знак"/>
    <w:basedOn w:val="a0"/>
    <w:link w:val="7"/>
    <w:uiPriority w:val="9"/>
    <w:semiHidden/>
    <w:rsid w:val="0097210F"/>
    <w:rPr>
      <w:i/>
      <w:iCs/>
      <w:caps/>
      <w:color w:val="943634" w:themeColor="accent2" w:themeShade="BF"/>
      <w:spacing w:val="10"/>
    </w:rPr>
  </w:style>
  <w:style w:type="character" w:customStyle="1" w:styleId="80">
    <w:name w:val="Заголовок 8 Знак"/>
    <w:basedOn w:val="a0"/>
    <w:link w:val="8"/>
    <w:uiPriority w:val="9"/>
    <w:semiHidden/>
    <w:rsid w:val="0097210F"/>
    <w:rPr>
      <w:caps/>
      <w:spacing w:val="10"/>
      <w:sz w:val="20"/>
      <w:szCs w:val="20"/>
    </w:rPr>
  </w:style>
  <w:style w:type="character" w:customStyle="1" w:styleId="90">
    <w:name w:val="Заголовок 9 Знак"/>
    <w:basedOn w:val="a0"/>
    <w:link w:val="9"/>
    <w:uiPriority w:val="9"/>
    <w:semiHidden/>
    <w:rsid w:val="0097210F"/>
    <w:rPr>
      <w:i/>
      <w:iCs/>
      <w:caps/>
      <w:spacing w:val="10"/>
      <w:sz w:val="20"/>
      <w:szCs w:val="20"/>
    </w:rPr>
  </w:style>
  <w:style w:type="paragraph" w:styleId="a8">
    <w:name w:val="caption"/>
    <w:basedOn w:val="a"/>
    <w:next w:val="a"/>
    <w:uiPriority w:val="35"/>
    <w:semiHidden/>
    <w:unhideWhenUsed/>
    <w:qFormat/>
    <w:rsid w:val="0097210F"/>
    <w:rPr>
      <w:caps/>
      <w:spacing w:val="10"/>
      <w:sz w:val="18"/>
      <w:szCs w:val="18"/>
    </w:rPr>
  </w:style>
  <w:style w:type="paragraph" w:styleId="a9">
    <w:name w:val="Title"/>
    <w:basedOn w:val="a"/>
    <w:next w:val="a"/>
    <w:link w:val="aa"/>
    <w:uiPriority w:val="10"/>
    <w:qFormat/>
    <w:rsid w:val="009721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a">
    <w:name w:val="Название Знак"/>
    <w:basedOn w:val="a0"/>
    <w:link w:val="a9"/>
    <w:uiPriority w:val="10"/>
    <w:rsid w:val="0097210F"/>
    <w:rPr>
      <w:caps/>
      <w:color w:val="632423" w:themeColor="accent2" w:themeShade="80"/>
      <w:spacing w:val="50"/>
      <w:sz w:val="44"/>
      <w:szCs w:val="44"/>
    </w:rPr>
  </w:style>
  <w:style w:type="paragraph" w:styleId="ab">
    <w:name w:val="Subtitle"/>
    <w:basedOn w:val="a"/>
    <w:next w:val="a"/>
    <w:link w:val="ac"/>
    <w:uiPriority w:val="11"/>
    <w:qFormat/>
    <w:rsid w:val="0097210F"/>
    <w:pPr>
      <w:spacing w:after="560" w:line="240" w:lineRule="auto"/>
      <w:jc w:val="center"/>
    </w:pPr>
    <w:rPr>
      <w:caps/>
      <w:spacing w:val="20"/>
      <w:sz w:val="18"/>
      <w:szCs w:val="18"/>
    </w:rPr>
  </w:style>
  <w:style w:type="character" w:customStyle="1" w:styleId="ac">
    <w:name w:val="Подзаголовок Знак"/>
    <w:basedOn w:val="a0"/>
    <w:link w:val="ab"/>
    <w:uiPriority w:val="11"/>
    <w:rsid w:val="0097210F"/>
    <w:rPr>
      <w:caps/>
      <w:spacing w:val="20"/>
      <w:sz w:val="18"/>
      <w:szCs w:val="18"/>
    </w:rPr>
  </w:style>
  <w:style w:type="character" w:styleId="ad">
    <w:name w:val="Strong"/>
    <w:uiPriority w:val="22"/>
    <w:qFormat/>
    <w:rsid w:val="0097210F"/>
    <w:rPr>
      <w:b/>
      <w:bCs/>
      <w:color w:val="943634" w:themeColor="accent2" w:themeShade="BF"/>
      <w:spacing w:val="5"/>
    </w:rPr>
  </w:style>
  <w:style w:type="character" w:styleId="ae">
    <w:name w:val="Emphasis"/>
    <w:uiPriority w:val="20"/>
    <w:qFormat/>
    <w:rsid w:val="0097210F"/>
    <w:rPr>
      <w:caps/>
      <w:spacing w:val="5"/>
      <w:sz w:val="20"/>
      <w:szCs w:val="20"/>
    </w:rPr>
  </w:style>
  <w:style w:type="character" w:customStyle="1" w:styleId="a7">
    <w:name w:val="Без интервала Знак"/>
    <w:basedOn w:val="a0"/>
    <w:link w:val="a6"/>
    <w:uiPriority w:val="1"/>
    <w:rsid w:val="0097210F"/>
  </w:style>
  <w:style w:type="paragraph" w:styleId="af">
    <w:name w:val="List Paragraph"/>
    <w:basedOn w:val="a"/>
    <w:uiPriority w:val="34"/>
    <w:qFormat/>
    <w:rsid w:val="0097210F"/>
    <w:pPr>
      <w:ind w:left="720"/>
      <w:contextualSpacing/>
    </w:pPr>
  </w:style>
  <w:style w:type="paragraph" w:styleId="21">
    <w:name w:val="Quote"/>
    <w:basedOn w:val="a"/>
    <w:next w:val="a"/>
    <w:link w:val="22"/>
    <w:uiPriority w:val="29"/>
    <w:qFormat/>
    <w:rsid w:val="0097210F"/>
    <w:rPr>
      <w:i/>
      <w:iCs/>
    </w:rPr>
  </w:style>
  <w:style w:type="character" w:customStyle="1" w:styleId="22">
    <w:name w:val="Цитата 2 Знак"/>
    <w:basedOn w:val="a0"/>
    <w:link w:val="21"/>
    <w:uiPriority w:val="29"/>
    <w:rsid w:val="0097210F"/>
    <w:rPr>
      <w:i/>
      <w:iCs/>
    </w:rPr>
  </w:style>
  <w:style w:type="paragraph" w:styleId="af0">
    <w:name w:val="Intense Quote"/>
    <w:basedOn w:val="a"/>
    <w:next w:val="a"/>
    <w:link w:val="af1"/>
    <w:uiPriority w:val="30"/>
    <w:qFormat/>
    <w:rsid w:val="009721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97210F"/>
    <w:rPr>
      <w:caps/>
      <w:color w:val="622423" w:themeColor="accent2" w:themeShade="7F"/>
      <w:spacing w:val="5"/>
      <w:sz w:val="20"/>
      <w:szCs w:val="20"/>
    </w:rPr>
  </w:style>
  <w:style w:type="character" w:styleId="af2">
    <w:name w:val="Subtle Emphasis"/>
    <w:uiPriority w:val="19"/>
    <w:qFormat/>
    <w:rsid w:val="0097210F"/>
    <w:rPr>
      <w:i/>
      <w:iCs/>
    </w:rPr>
  </w:style>
  <w:style w:type="character" w:styleId="af3">
    <w:name w:val="Intense Emphasis"/>
    <w:uiPriority w:val="21"/>
    <w:qFormat/>
    <w:rsid w:val="0097210F"/>
    <w:rPr>
      <w:i/>
      <w:iCs/>
      <w:caps/>
      <w:spacing w:val="10"/>
      <w:sz w:val="20"/>
      <w:szCs w:val="20"/>
    </w:rPr>
  </w:style>
  <w:style w:type="character" w:styleId="af4">
    <w:name w:val="Subtle Reference"/>
    <w:basedOn w:val="a0"/>
    <w:uiPriority w:val="31"/>
    <w:qFormat/>
    <w:rsid w:val="0097210F"/>
    <w:rPr>
      <w:rFonts w:asciiTheme="minorHAnsi" w:eastAsiaTheme="minorEastAsia" w:hAnsiTheme="minorHAnsi" w:cstheme="minorBidi"/>
      <w:i/>
      <w:iCs/>
      <w:color w:val="622423" w:themeColor="accent2" w:themeShade="7F"/>
    </w:rPr>
  </w:style>
  <w:style w:type="character" w:styleId="af5">
    <w:name w:val="Intense Reference"/>
    <w:uiPriority w:val="32"/>
    <w:qFormat/>
    <w:rsid w:val="0097210F"/>
    <w:rPr>
      <w:rFonts w:asciiTheme="minorHAnsi" w:eastAsiaTheme="minorEastAsia" w:hAnsiTheme="minorHAnsi" w:cstheme="minorBidi"/>
      <w:b/>
      <w:bCs/>
      <w:i/>
      <w:iCs/>
      <w:color w:val="622423" w:themeColor="accent2" w:themeShade="7F"/>
    </w:rPr>
  </w:style>
  <w:style w:type="character" w:styleId="af6">
    <w:name w:val="Book Title"/>
    <w:uiPriority w:val="33"/>
    <w:qFormat/>
    <w:rsid w:val="0097210F"/>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97210F"/>
    <w:pPr>
      <w:outlineLvl w:val="9"/>
    </w:pPr>
    <w:rPr>
      <w:lang w:bidi="en-US"/>
    </w:rPr>
  </w:style>
  <w:style w:type="paragraph" w:customStyle="1" w:styleId="ConsPlusNormal">
    <w:name w:val="ConsPlusNormal"/>
    <w:rsid w:val="009A1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C3CF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8">
    <w:name w:val="Hyperlink"/>
    <w:basedOn w:val="a0"/>
    <w:uiPriority w:val="99"/>
    <w:unhideWhenUsed/>
    <w:rsid w:val="00494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29131">
      <w:bodyDiv w:val="1"/>
      <w:marLeft w:val="0"/>
      <w:marRight w:val="0"/>
      <w:marTop w:val="0"/>
      <w:marBottom w:val="0"/>
      <w:divBdr>
        <w:top w:val="none" w:sz="0" w:space="0" w:color="auto"/>
        <w:left w:val="none" w:sz="0" w:space="0" w:color="auto"/>
        <w:bottom w:val="none" w:sz="0" w:space="0" w:color="auto"/>
        <w:right w:val="none" w:sz="0" w:space="0" w:color="auto"/>
      </w:divBdr>
    </w:div>
    <w:div w:id="13574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0A6B7C817E9C6A3B0DB96AB040899509DB6B09E02336775BCB5FFC8F0D9BBEC36E4F7A6BEA6AA755FF534FC659B0DBAEAB068B991AA3F8o9D0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90A6B7C817E9C6A3B0DB96AB040899509D56606E52036775BCB5FFC8F0D9BBEC36E4F7A6BEA6BA65FFF534FC659B0DBAEAB068B991AA3F8o9D0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0A6B7C817E9C6A3B0DB96AB040899509D56606E42536775BCB5FFC8F0D9BBEC36E4F7A6BEA6BA756FF534FC659B0DBAEAB068B991AA3F8o9D0G" TargetMode="External"/><Relationship Id="rId11" Type="http://schemas.openxmlformats.org/officeDocument/2006/relationships/hyperlink" Target="https://proverki.gov.ru/dashboard" TargetMode="External"/><Relationship Id="rId5" Type="http://schemas.openxmlformats.org/officeDocument/2006/relationships/webSettings" Target="webSettings.xml"/><Relationship Id="rId10" Type="http://schemas.openxmlformats.org/officeDocument/2006/relationships/hyperlink" Target="consultantplus://offline/ref=490A6B7C817E9C6A3B0DB96AB040899509D56606E52036775BCB5FFC8F0D9BBEC36E4F7A6BEA6BA65FFF534FC659B0DBAEAB068B991AA3F8o9D0G" TargetMode="External"/><Relationship Id="rId4" Type="http://schemas.openxmlformats.org/officeDocument/2006/relationships/settings" Target="settings.xml"/><Relationship Id="rId9" Type="http://schemas.openxmlformats.org/officeDocument/2006/relationships/hyperlink" Target="consultantplus://offline/ref=490A6B7C817E9C6A3B0DB96AB040899509D56606E42536775BCB5FFC8F0D9BBEC36E4F7A6BEA6BA756FF534FC659B0DBAEAB068B991AA3F8o9D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11</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Черезова</dc:creator>
  <cp:keywords/>
  <dc:description/>
  <cp:lastModifiedBy>Черезова</cp:lastModifiedBy>
  <cp:revision>24</cp:revision>
  <cp:lastPrinted>2021-12-16T07:30:00Z</cp:lastPrinted>
  <dcterms:created xsi:type="dcterms:W3CDTF">2020-12-29T07:08:00Z</dcterms:created>
  <dcterms:modified xsi:type="dcterms:W3CDTF">2021-12-20T10:57:00Z</dcterms:modified>
</cp:coreProperties>
</file>